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52" w:rsidRDefault="008B3852" w:rsidP="008B3852">
      <w:pPr>
        <w:pStyle w:val="Default"/>
      </w:pP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w:t>
      </w:r>
      <w:r w:rsidRPr="00FC1374">
        <w:rPr>
          <w:rFonts w:ascii="Times New Roman" w:hAnsi="Times New Roman" w:cs="Times New Roman"/>
          <w:b/>
          <w:bCs/>
          <w:sz w:val="28"/>
          <w:szCs w:val="28"/>
        </w:rPr>
        <w:t>Министерство образования и науки Российской Федерации (</w:t>
      </w:r>
      <w:proofErr w:type="spellStart"/>
      <w:r w:rsidRPr="00FC1374">
        <w:rPr>
          <w:rFonts w:ascii="Times New Roman" w:hAnsi="Times New Roman" w:cs="Times New Roman"/>
          <w:b/>
          <w:bCs/>
          <w:sz w:val="28"/>
          <w:szCs w:val="28"/>
        </w:rPr>
        <w:t>Минобрнауки</w:t>
      </w:r>
      <w:proofErr w:type="spellEnd"/>
      <w:r w:rsidRPr="00FC1374">
        <w:rPr>
          <w:rFonts w:ascii="Times New Roman" w:hAnsi="Times New Roman" w:cs="Times New Roman"/>
          <w:b/>
          <w:bCs/>
          <w:sz w:val="28"/>
          <w:szCs w:val="28"/>
        </w:rPr>
        <w:t xml:space="preserve"> России)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Департамент общего образования </w:t>
      </w:r>
    </w:p>
    <w:p w:rsidR="008B3852" w:rsidRDefault="008B3852" w:rsidP="008B3852">
      <w:pPr>
        <w:pStyle w:val="Default"/>
        <w:rPr>
          <w:rFonts w:ascii="Times New Roman" w:hAnsi="Times New Roman" w:cs="Times New Roman"/>
          <w:b/>
          <w:bCs/>
          <w:sz w:val="28"/>
          <w:szCs w:val="28"/>
        </w:rPr>
      </w:pPr>
      <w:r w:rsidRPr="00FC1374">
        <w:rPr>
          <w:rFonts w:ascii="Times New Roman" w:hAnsi="Times New Roman" w:cs="Times New Roman"/>
          <w:b/>
          <w:bCs/>
          <w:sz w:val="28"/>
          <w:szCs w:val="28"/>
        </w:rPr>
        <w:t xml:space="preserve">28 февраля 2014 год № 08-249 </w:t>
      </w:r>
    </w:p>
    <w:p w:rsidR="00FC1374" w:rsidRPr="00FC1374" w:rsidRDefault="00FC1374" w:rsidP="008B3852">
      <w:pPr>
        <w:pStyle w:val="Default"/>
        <w:rPr>
          <w:rFonts w:ascii="Times New Roman" w:hAnsi="Times New Roman" w:cs="Times New Roman"/>
          <w:sz w:val="28"/>
          <w:szCs w:val="28"/>
        </w:rPr>
      </w:pPr>
    </w:p>
    <w:p w:rsidR="008B3852" w:rsidRPr="00FC1374" w:rsidRDefault="008B3852" w:rsidP="008B3852">
      <w:pPr>
        <w:pStyle w:val="Default"/>
        <w:rPr>
          <w:rFonts w:ascii="Times New Roman" w:hAnsi="Times New Roman" w:cs="Times New Roman"/>
          <w:sz w:val="36"/>
          <w:szCs w:val="36"/>
        </w:rPr>
      </w:pPr>
      <w:r w:rsidRPr="00FC1374">
        <w:rPr>
          <w:rFonts w:ascii="Times New Roman" w:hAnsi="Times New Roman" w:cs="Times New Roman"/>
          <w:b/>
          <w:bCs/>
          <w:sz w:val="36"/>
          <w:szCs w:val="36"/>
        </w:rPr>
        <w:t xml:space="preserve">Комментарии к ФГОС дошкольного образования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Во исполнение пункта 1.3. раздела I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sidRPr="00FC1374">
        <w:rPr>
          <w:rFonts w:ascii="Times New Roman" w:hAnsi="Times New Roman" w:cs="Times New Roman"/>
          <w:sz w:val="28"/>
          <w:szCs w:val="28"/>
        </w:rPr>
        <w:t xml:space="preserve"> П</w:t>
      </w:r>
      <w:proofErr w:type="gramEnd"/>
      <w:r w:rsidRPr="00FC1374">
        <w:rPr>
          <w:rFonts w:ascii="Times New Roman" w:hAnsi="Times New Roman" w:cs="Times New Roman"/>
          <w:sz w:val="28"/>
          <w:szCs w:val="28"/>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направляет комментарии по отдельным вопросам введения федерального государственного образовательного стандарта дошкольного образования, утвержденного приказом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17 октября 2013 г №1155 (зарегистрирован в Минюсте России 14 ноября 2013 г. №30384).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Настоящие комментарии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Приложение: на </w:t>
      </w:r>
      <w:proofErr w:type="gramStart"/>
      <w:r w:rsidRPr="00FC1374">
        <w:rPr>
          <w:rFonts w:ascii="Times New Roman" w:hAnsi="Times New Roman" w:cs="Times New Roman"/>
          <w:sz w:val="28"/>
          <w:szCs w:val="28"/>
        </w:rPr>
        <w:t>л</w:t>
      </w:r>
      <w:proofErr w:type="gramEnd"/>
      <w:r w:rsidRPr="00FC1374">
        <w:rPr>
          <w:rFonts w:ascii="Times New Roman" w:hAnsi="Times New Roman" w:cs="Times New Roman"/>
          <w:sz w:val="28"/>
          <w:szCs w:val="28"/>
        </w:rPr>
        <w:t xml:space="preserve">. в 1 экз.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Заместитель директора Департамента Ю.В. Смирнова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Приложение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федеральному государственному образовательному стандарту дошкольного образования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 пункта 1.3. подпункта 2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данном пункте Федерального государственного образовательного стандарта дошкольного образования (далее - ФГОС ДО, Стандарт)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осуществляющую образовательную деятельность (далее - Организация) На практике чаще всего (в условиях организации одновозрастных </w:t>
      </w:r>
      <w:proofErr w:type="gramStart"/>
      <w:r w:rsidRPr="00FC1374">
        <w:rPr>
          <w:rFonts w:ascii="Times New Roman" w:hAnsi="Times New Roman" w:cs="Times New Roman"/>
          <w:sz w:val="28"/>
          <w:szCs w:val="28"/>
        </w:rPr>
        <w:t xml:space="preserve">групп) </w:t>
      </w:r>
      <w:proofErr w:type="gramEnd"/>
      <w:r w:rsidRPr="00FC1374">
        <w:rPr>
          <w:rFonts w:ascii="Times New Roman" w:hAnsi="Times New Roman" w:cs="Times New Roman"/>
          <w:sz w:val="28"/>
          <w:szCs w:val="28"/>
        </w:rPr>
        <w:t xml:space="preserve">Программа формируется для детей разного возраста, с разбивкой на этапы освоения: начальный - для детей раннего (младенческого) возраста, </w:t>
      </w:r>
      <w:proofErr w:type="gramStart"/>
      <w:r w:rsidRPr="00FC1374">
        <w:rPr>
          <w:rFonts w:ascii="Times New Roman" w:hAnsi="Times New Roman" w:cs="Times New Roman"/>
          <w:sz w:val="28"/>
          <w:szCs w:val="28"/>
        </w:rPr>
        <w:t>завершающий</w:t>
      </w:r>
      <w:proofErr w:type="gramEnd"/>
      <w:r w:rsidRPr="00FC1374">
        <w:rPr>
          <w:rFonts w:ascii="Times New Roman" w:hAnsi="Times New Roman" w:cs="Times New Roman"/>
          <w:sz w:val="28"/>
          <w:szCs w:val="28"/>
        </w:rPr>
        <w:t xml:space="preserve"> - старшего дошкольного возраста. Разнообразие возрастных возможностей детей требует создания разных условий, что учитывается требованиями Стандарта,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w:t>
      </w:r>
      <w:r w:rsidRPr="00FC1374">
        <w:rPr>
          <w:rFonts w:ascii="Times New Roman" w:hAnsi="Times New Roman" w:cs="Times New Roman"/>
          <w:sz w:val="28"/>
          <w:szCs w:val="28"/>
        </w:rPr>
        <w:lastRenderedPageBreak/>
        <w:t xml:space="preserve">должны ориентироваться на интересы, возможности и склонности ребенка, а не на содержание текущего этапа Программы.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 пункта 2.2. </w:t>
      </w:r>
    </w:p>
    <w:p w:rsidR="008B3852" w:rsidRPr="00FC1374" w:rsidRDefault="008B3852" w:rsidP="008B3852">
      <w:pPr>
        <w:pStyle w:val="Default"/>
        <w:rPr>
          <w:rFonts w:ascii="Times New Roman" w:hAnsi="Times New Roman" w:cs="Times New Roman"/>
          <w:sz w:val="28"/>
          <w:szCs w:val="28"/>
        </w:rPr>
      </w:pPr>
      <w:proofErr w:type="gramStart"/>
      <w:r w:rsidRPr="00FC1374">
        <w:rPr>
          <w:rFonts w:ascii="Times New Roman" w:hAnsi="Times New Roman" w:cs="Times New Roman"/>
          <w:sz w:val="28"/>
          <w:szCs w:val="28"/>
        </w:rPr>
        <w:t xml:space="preserve">В соответствии с данным пунктом Стандарта, а также с пунктом 13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30 августа 2013 г. №1014), группы различной направленности (</w:t>
      </w:r>
      <w:proofErr w:type="spellStart"/>
      <w:r w:rsidRPr="00FC1374">
        <w:rPr>
          <w:rFonts w:ascii="Times New Roman" w:hAnsi="Times New Roman" w:cs="Times New Roman"/>
          <w:sz w:val="28"/>
          <w:szCs w:val="28"/>
        </w:rPr>
        <w:t>общеразвивающей</w:t>
      </w:r>
      <w:proofErr w:type="spellEnd"/>
      <w:r w:rsidRPr="00FC1374">
        <w:rPr>
          <w:rFonts w:ascii="Times New Roman" w:hAnsi="Times New Roman" w:cs="Times New Roman"/>
          <w:sz w:val="28"/>
          <w:szCs w:val="28"/>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 в</w:t>
      </w:r>
      <w:proofErr w:type="gramEnd"/>
      <w:r w:rsidRPr="00FC1374">
        <w:rPr>
          <w:rFonts w:ascii="Times New Roman" w:hAnsi="Times New Roman" w:cs="Times New Roman"/>
          <w:sz w:val="28"/>
          <w:szCs w:val="28"/>
        </w:rPr>
        <w:t xml:space="preserve"> </w:t>
      </w:r>
      <w:proofErr w:type="gramStart"/>
      <w:r w:rsidRPr="00FC1374">
        <w:rPr>
          <w:rFonts w:ascii="Times New Roman" w:hAnsi="Times New Roman" w:cs="Times New Roman"/>
          <w:sz w:val="28"/>
          <w:szCs w:val="28"/>
        </w:rPr>
        <w:t>соответствии</w:t>
      </w:r>
      <w:proofErr w:type="gramEnd"/>
      <w:r w:rsidRPr="00FC1374">
        <w:rPr>
          <w:rFonts w:ascii="Times New Roman" w:hAnsi="Times New Roman" w:cs="Times New Roman"/>
          <w:sz w:val="28"/>
          <w:szCs w:val="28"/>
        </w:rPr>
        <w:t xml:space="preserve"> с требованиями ФГОС ДО и с учетом примерных основных образовательных программ дошкольного образования. </w:t>
      </w:r>
      <w:proofErr w:type="gramStart"/>
      <w:r w:rsidRPr="00FC1374">
        <w:rPr>
          <w:rFonts w:ascii="Times New Roman" w:hAnsi="Times New Roman" w:cs="Times New Roman"/>
          <w:sz w:val="28"/>
          <w:szCs w:val="28"/>
        </w:rPr>
        <w:t>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пункта 9 статьи 2 Федерального закона «Об образовании в Российской Федерации» от 29 декабря 2012 г. №273-ФЗ (далее - Закон), при этом,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группа в соответствии с</w:t>
      </w:r>
      <w:proofErr w:type="gramEnd"/>
      <w:r w:rsidRPr="00FC1374">
        <w:rPr>
          <w:rFonts w:ascii="Times New Roman" w:hAnsi="Times New Roman" w:cs="Times New Roman"/>
          <w:sz w:val="28"/>
          <w:szCs w:val="28"/>
        </w:rPr>
        <w:t xml:space="preserve"> пунктом 2.12. ФГОС ДО может быть </w:t>
      </w:r>
      <w:proofErr w:type="gramStart"/>
      <w:r w:rsidRPr="00FC1374">
        <w:rPr>
          <w:rFonts w:ascii="Times New Roman" w:hAnsi="Times New Roman" w:cs="Times New Roman"/>
          <w:sz w:val="28"/>
          <w:szCs w:val="28"/>
        </w:rPr>
        <w:t>оформлена</w:t>
      </w:r>
      <w:proofErr w:type="gramEnd"/>
      <w:r w:rsidRPr="00FC1374">
        <w:rPr>
          <w:rFonts w:ascii="Times New Roman" w:hAnsi="Times New Roman" w:cs="Times New Roman"/>
          <w:sz w:val="28"/>
          <w:szCs w:val="28"/>
        </w:rPr>
        <w:t xml:space="preserve"> в виде ссылки на соответствующую примерную основную образовательную программу. Часть программы, формируемая участниками образовательных отношений, в соответствии с пунктом 2.12. ФГОС ДО также может быть </w:t>
      </w:r>
      <w:proofErr w:type="gramStart"/>
      <w:r w:rsidRPr="00FC1374">
        <w:rPr>
          <w:rFonts w:ascii="Times New Roman" w:hAnsi="Times New Roman" w:cs="Times New Roman"/>
          <w:sz w:val="28"/>
          <w:szCs w:val="28"/>
        </w:rPr>
        <w:t>оформлена</w:t>
      </w:r>
      <w:proofErr w:type="gramEnd"/>
      <w:r w:rsidRPr="00FC1374">
        <w:rPr>
          <w:rFonts w:ascii="Times New Roman" w:hAnsi="Times New Roman" w:cs="Times New Roman"/>
          <w:sz w:val="28"/>
          <w:szCs w:val="28"/>
        </w:rPr>
        <w:t xml:space="preserve">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пункта 2.11.ФГОС </w:t>
      </w:r>
      <w:proofErr w:type="gramStart"/>
      <w:r w:rsidRPr="00FC1374">
        <w:rPr>
          <w:rFonts w:ascii="Times New Roman" w:hAnsi="Times New Roman" w:cs="Times New Roman"/>
          <w:sz w:val="28"/>
          <w:szCs w:val="28"/>
        </w:rPr>
        <w:t>ДО</w:t>
      </w:r>
      <w:proofErr w:type="gramEnd"/>
      <w:r w:rsidRPr="00FC1374">
        <w:rPr>
          <w:rFonts w:ascii="Times New Roman" w:hAnsi="Times New Roman" w:cs="Times New Roman"/>
          <w:sz w:val="28"/>
          <w:szCs w:val="28"/>
        </w:rPr>
        <w:t xml:space="preserve">.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 пункта 2.5.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Данная норма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(статья 12 Закона). Организация (группа) может разрабатывать программы самостоятельно, не опираясь на какую (какие) - либо примерные программы. Употребленный в данном пункте, а также в Законе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lastRenderedPageBreak/>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sidRPr="00FC1374">
        <w:rPr>
          <w:rFonts w:ascii="Times New Roman" w:hAnsi="Times New Roman" w:cs="Times New Roman"/>
          <w:sz w:val="28"/>
          <w:szCs w:val="28"/>
        </w:rPr>
        <w:t>образом</w:t>
      </w:r>
      <w:proofErr w:type="gramEnd"/>
      <w:r w:rsidRPr="00FC1374">
        <w:rPr>
          <w:rFonts w:ascii="Times New Roman" w:hAnsi="Times New Roman" w:cs="Times New Roman"/>
          <w:sz w:val="28"/>
          <w:szCs w:val="28"/>
        </w:rPr>
        <w:t xml:space="preserve"> обеспечивается соответствие организационных особенностей реализации Программы ее содержанию. Дня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статьей 12 Закона. Программа может соответствовать любому режиму работы группы, не превышающему 14 часов в сутки. В случае</w:t>
      </w:r>
      <w:proofErr w:type="gramStart"/>
      <w:r w:rsidRPr="00FC1374">
        <w:rPr>
          <w:rFonts w:ascii="Times New Roman" w:hAnsi="Times New Roman" w:cs="Times New Roman"/>
          <w:sz w:val="28"/>
          <w:szCs w:val="28"/>
        </w:rPr>
        <w:t>,</w:t>
      </w:r>
      <w:proofErr w:type="gramEnd"/>
      <w:r w:rsidRPr="00FC1374">
        <w:rPr>
          <w:rFonts w:ascii="Times New Roman" w:hAnsi="Times New Roman" w:cs="Times New Roman"/>
          <w:sz w:val="28"/>
          <w:szCs w:val="28"/>
        </w:rPr>
        <w:t xml:space="preserve"> если режим работы группы превышает 14 часов в сутки, Программа реализуется не более 14 часов от всего времени пребывания детей. </w:t>
      </w:r>
    </w:p>
    <w:p w:rsidR="00FC1374"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sidRPr="00FC1374">
        <w:rPr>
          <w:rFonts w:ascii="Times New Roman" w:hAnsi="Times New Roman" w:cs="Times New Roman"/>
          <w:sz w:val="28"/>
          <w:szCs w:val="28"/>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приказ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13 января 2014 г. № 8 (направлен в Минюст России на государственную регистрацию).</w:t>
      </w:r>
      <w:proofErr w:type="gramEnd"/>
      <w:r w:rsidRPr="00FC1374">
        <w:rPr>
          <w:rFonts w:ascii="Times New Roman" w:hAnsi="Times New Roman" w:cs="Times New Roman"/>
          <w:sz w:val="28"/>
          <w:szCs w:val="28"/>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создать,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w:t>
      </w:r>
      <w:r w:rsidRPr="00FC1374">
        <w:rPr>
          <w:rFonts w:ascii="Times New Roman" w:hAnsi="Times New Roman" w:cs="Times New Roman"/>
          <w:sz w:val="28"/>
          <w:szCs w:val="28"/>
        </w:rPr>
        <w:lastRenderedPageBreak/>
        <w:t xml:space="preserve">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 пункта 2.7. (первый абзац)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Указанная норма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sidRPr="00FC1374">
        <w:rPr>
          <w:rFonts w:ascii="Times New Roman" w:hAnsi="Times New Roman" w:cs="Times New Roman"/>
          <w:sz w:val="28"/>
          <w:szCs w:val="28"/>
        </w:rPr>
        <w:t>выполняет роль</w:t>
      </w:r>
      <w:proofErr w:type="gramEnd"/>
      <w:r w:rsidRPr="00FC1374">
        <w:rPr>
          <w:rFonts w:ascii="Times New Roman" w:hAnsi="Times New Roman" w:cs="Times New Roman"/>
          <w:sz w:val="28"/>
          <w:szCs w:val="28"/>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то же время, существуют примерные программы, которые подробно расписывают определенное образовательное содержание. Если Организация принимают за основу своей Программы такую примерную программу, следует сделать ссылку именно на эту Программу.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 пункта 2.9. (второй абзац)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Данная статья ФГОС </w:t>
      </w:r>
      <w:proofErr w:type="gramStart"/>
      <w:r w:rsidRPr="00FC1374">
        <w:rPr>
          <w:rFonts w:ascii="Times New Roman" w:hAnsi="Times New Roman" w:cs="Times New Roman"/>
          <w:sz w:val="28"/>
          <w:szCs w:val="28"/>
        </w:rPr>
        <w:t>ДО</w:t>
      </w:r>
      <w:proofErr w:type="gramEnd"/>
      <w:r w:rsidRPr="00FC1374">
        <w:rPr>
          <w:rFonts w:ascii="Times New Roman" w:hAnsi="Times New Roman" w:cs="Times New Roman"/>
          <w:sz w:val="28"/>
          <w:szCs w:val="28"/>
        </w:rPr>
        <w:t xml:space="preserve"> подчеркивает </w:t>
      </w:r>
      <w:proofErr w:type="gramStart"/>
      <w:r w:rsidRPr="00FC1374">
        <w:rPr>
          <w:rFonts w:ascii="Times New Roman" w:hAnsi="Times New Roman" w:cs="Times New Roman"/>
          <w:sz w:val="28"/>
          <w:szCs w:val="28"/>
        </w:rPr>
        <w:t>взаимодополняющий</w:t>
      </w:r>
      <w:proofErr w:type="gramEnd"/>
      <w:r w:rsidRPr="00FC1374">
        <w:rPr>
          <w:rFonts w:ascii="Times New Roman" w:hAnsi="Times New Roman" w:cs="Times New Roman"/>
          <w:sz w:val="28"/>
          <w:szCs w:val="28"/>
        </w:rPr>
        <w:t xml:space="preserve"> характер детского развития в пяти образовательных областях.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 пункта 2.10.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Соотношение частей образовательной программы носит рекомендательный характер и призвано примерно </w:t>
      </w:r>
      <w:proofErr w:type="gramStart"/>
      <w:r w:rsidRPr="00FC1374">
        <w:rPr>
          <w:rFonts w:ascii="Times New Roman" w:hAnsi="Times New Roman" w:cs="Times New Roman"/>
          <w:sz w:val="28"/>
          <w:szCs w:val="28"/>
        </w:rPr>
        <w:t>оценить</w:t>
      </w:r>
      <w:proofErr w:type="gramEnd"/>
      <w:r w:rsidRPr="00FC1374">
        <w:rPr>
          <w:rFonts w:ascii="Times New Roman" w:hAnsi="Times New Roman" w:cs="Times New Roman"/>
          <w:sz w:val="28"/>
          <w:szCs w:val="28"/>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w:t>
      </w:r>
      <w:r w:rsidRPr="00FC1374">
        <w:rPr>
          <w:rFonts w:ascii="Times New Roman" w:hAnsi="Times New Roman" w:cs="Times New Roman"/>
          <w:sz w:val="28"/>
          <w:szCs w:val="28"/>
        </w:rPr>
        <w:lastRenderedPageBreak/>
        <w:t xml:space="preserve">от индивидуальных особенностей каждого ребенка, что затрудняет строгое определение объема обязательной части программы в ДОО.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3.1.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данном пункте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 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3.2.2. и к 3.4.4.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частью 3 статьи 79 Закона под специальными условиями для получения </w:t>
      </w:r>
      <w:proofErr w:type="gramStart"/>
      <w:r w:rsidRPr="00FC1374">
        <w:rPr>
          <w:rFonts w:ascii="Times New Roman" w:hAnsi="Times New Roman" w:cs="Times New Roman"/>
          <w:sz w:val="28"/>
          <w:szCs w:val="28"/>
        </w:rPr>
        <w:t>образования</w:t>
      </w:r>
      <w:proofErr w:type="gramEnd"/>
      <w:r w:rsidRPr="00FC1374">
        <w:rPr>
          <w:rFonts w:ascii="Times New Roman" w:hAnsi="Times New Roman" w:cs="Times New Roman"/>
          <w:sz w:val="28"/>
          <w:szCs w:val="28"/>
        </w:rPr>
        <w:t xml:space="preserve"> обучающимися с ограниченными возможностями здоровья понимаются условия обучения, воспитания и развития наших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sidRPr="00FC1374">
        <w:rPr>
          <w:rFonts w:ascii="Times New Roman" w:hAnsi="Times New Roman" w:cs="Times New Roman"/>
          <w:sz w:val="28"/>
          <w:szCs w:val="28"/>
        </w:rPr>
        <w:t xml:space="preserve">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 </w:t>
      </w:r>
      <w:proofErr w:type="gramEnd"/>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Федеральным законом от 24 ноября 1995 г. №181-ФЗ «О социальной защите инвалидов в Российской Федерации» (далее - Федеральный закон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Порядок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№379н. </w:t>
      </w:r>
    </w:p>
    <w:p w:rsidR="008B3852" w:rsidRPr="00FC1374" w:rsidRDefault="008B3852" w:rsidP="008B3852">
      <w:pPr>
        <w:pStyle w:val="Default"/>
        <w:rPr>
          <w:rFonts w:ascii="Times New Roman" w:hAnsi="Times New Roman" w:cs="Times New Roman"/>
          <w:sz w:val="28"/>
          <w:szCs w:val="28"/>
        </w:rPr>
      </w:pPr>
      <w:proofErr w:type="gramStart"/>
      <w:r w:rsidRPr="00FC1374">
        <w:rPr>
          <w:rFonts w:ascii="Times New Roman" w:hAnsi="Times New Roman" w:cs="Times New Roman"/>
          <w:sz w:val="28"/>
          <w:szCs w:val="28"/>
        </w:rPr>
        <w:t xml:space="preserve">Объем и содержание услуг ассистента (помощника), оказывающего обучающимся необходимую техническую помощь, определяются Индивидуальной программой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№14). </w:t>
      </w:r>
      <w:proofErr w:type="gramEnd"/>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lastRenderedPageBreak/>
        <w:t xml:space="preserve">Комментарии к разделу III пункта 3.2.3.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статье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 </w:t>
      </w:r>
    </w:p>
    <w:p w:rsidR="00FC1374"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статье предусмотрены задачи, для решения которых могут использоваться результаты педагогической диагностики: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2. оптимизация работы с группой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w:t>
      </w:r>
      <w:proofErr w:type="gramStart"/>
      <w:r w:rsidRPr="00FC1374">
        <w:rPr>
          <w:rFonts w:ascii="Times New Roman" w:hAnsi="Times New Roman" w:cs="Times New Roman"/>
          <w:sz w:val="28"/>
          <w:szCs w:val="28"/>
        </w:rPr>
        <w:t>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(подпункт 4 пункта 1.7.</w:t>
      </w:r>
      <w:proofErr w:type="gramEnd"/>
      <w:r w:rsidRPr="00FC1374">
        <w:rPr>
          <w:rFonts w:ascii="Times New Roman" w:hAnsi="Times New Roman" w:cs="Times New Roman"/>
          <w:sz w:val="28"/>
          <w:szCs w:val="28"/>
        </w:rPr>
        <w:t xml:space="preserve"> </w:t>
      </w:r>
      <w:proofErr w:type="gramStart"/>
      <w:r w:rsidRPr="00FC1374">
        <w:rPr>
          <w:rFonts w:ascii="Times New Roman" w:hAnsi="Times New Roman" w:cs="Times New Roman"/>
          <w:sz w:val="28"/>
          <w:szCs w:val="28"/>
        </w:rPr>
        <w:t xml:space="preserve">ФГОС ДО; статья 95 Закона). </w:t>
      </w:r>
      <w:proofErr w:type="gramEnd"/>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Положением о </w:t>
      </w:r>
      <w:proofErr w:type="spellStart"/>
      <w:r w:rsidRPr="00FC1374">
        <w:rPr>
          <w:rFonts w:ascii="Times New Roman" w:hAnsi="Times New Roman" w:cs="Times New Roman"/>
          <w:sz w:val="28"/>
          <w:szCs w:val="28"/>
        </w:rPr>
        <w:t>психолого-медико-педагогической</w:t>
      </w:r>
      <w:proofErr w:type="spellEnd"/>
      <w:r w:rsidRPr="00FC1374">
        <w:rPr>
          <w:rFonts w:ascii="Times New Roman" w:hAnsi="Times New Roman" w:cs="Times New Roman"/>
          <w:sz w:val="28"/>
          <w:szCs w:val="28"/>
        </w:rPr>
        <w:t xml:space="preserve"> комиссии, утвержденным приказом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20 сентября 2013 г. №1082, ребенку с ограниченными возможностями здоровья </w:t>
      </w:r>
      <w:r w:rsidRPr="00FC1374">
        <w:rPr>
          <w:rFonts w:ascii="Times New Roman" w:hAnsi="Times New Roman" w:cs="Times New Roman"/>
          <w:sz w:val="28"/>
          <w:szCs w:val="28"/>
        </w:rPr>
        <w:lastRenderedPageBreak/>
        <w:t xml:space="preserve">необходимо пройти обследование на заседании </w:t>
      </w:r>
      <w:proofErr w:type="spellStart"/>
      <w:r w:rsidRPr="00FC1374">
        <w:rPr>
          <w:rFonts w:ascii="Times New Roman" w:hAnsi="Times New Roman" w:cs="Times New Roman"/>
          <w:sz w:val="28"/>
          <w:szCs w:val="28"/>
        </w:rPr>
        <w:t>психолого-медико-педагогической</w:t>
      </w:r>
      <w:proofErr w:type="spellEnd"/>
      <w:r w:rsidRPr="00FC1374">
        <w:rPr>
          <w:rFonts w:ascii="Times New Roman" w:hAnsi="Times New Roman" w:cs="Times New Roman"/>
          <w:sz w:val="28"/>
          <w:szCs w:val="28"/>
        </w:rPr>
        <w:t xml:space="preserve"> комиссии (далее - ПМПК) и получить рекомендации.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пунктом 10 вышеуказанного Положения основными направлениями деятельности комиссии являются: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б) подготовка по результатам обследования рекомендаций по оказанию детям </w:t>
      </w:r>
      <w:proofErr w:type="spellStart"/>
      <w:r w:rsidRPr="00FC1374">
        <w:rPr>
          <w:rFonts w:ascii="Times New Roman" w:hAnsi="Times New Roman" w:cs="Times New Roman"/>
          <w:sz w:val="28"/>
          <w:szCs w:val="28"/>
        </w:rPr>
        <w:t>психолого-медико-педагогической</w:t>
      </w:r>
      <w:proofErr w:type="spellEnd"/>
      <w:r w:rsidRPr="00FC1374">
        <w:rPr>
          <w:rFonts w:ascii="Times New Roman" w:hAnsi="Times New Roman" w:cs="Times New Roman"/>
          <w:sz w:val="28"/>
          <w:szCs w:val="28"/>
        </w:rPr>
        <w:t xml:space="preserve"> помощи и организации их обучения и воспитания, подтверждение, уточнение или изменение ранее данных комиссией рекомендаций;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FC1374">
        <w:rPr>
          <w:rFonts w:ascii="Times New Roman" w:hAnsi="Times New Roman" w:cs="Times New Roman"/>
          <w:sz w:val="28"/>
          <w:szCs w:val="28"/>
        </w:rPr>
        <w:t>девиантным</w:t>
      </w:r>
      <w:proofErr w:type="spellEnd"/>
      <w:r w:rsidRPr="00FC1374">
        <w:rPr>
          <w:rFonts w:ascii="Times New Roman" w:hAnsi="Times New Roman" w:cs="Times New Roman"/>
          <w:sz w:val="28"/>
          <w:szCs w:val="28"/>
        </w:rPr>
        <w:t xml:space="preserve"> (общественно опасным) поведением;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г) оказание федеральным учреждениям медико-социальной экспертизы содействия в разработке индивидуальной программы реабилитации ребенка-инвалида; </w:t>
      </w:r>
    </w:p>
    <w:p w:rsidR="008B3852" w:rsidRPr="00FC1374" w:rsidRDefault="008B3852" w:rsidP="008B3852">
      <w:pPr>
        <w:pStyle w:val="Default"/>
        <w:rPr>
          <w:rFonts w:ascii="Times New Roman" w:hAnsi="Times New Roman" w:cs="Times New Roman"/>
          <w:sz w:val="28"/>
          <w:szCs w:val="28"/>
        </w:rPr>
      </w:pPr>
      <w:proofErr w:type="spellStart"/>
      <w:r w:rsidRPr="00FC1374">
        <w:rPr>
          <w:rFonts w:ascii="Times New Roman" w:hAnsi="Times New Roman" w:cs="Times New Roman"/>
          <w:sz w:val="28"/>
          <w:szCs w:val="28"/>
        </w:rPr>
        <w:t>д</w:t>
      </w:r>
      <w:proofErr w:type="spellEnd"/>
      <w:r w:rsidRPr="00FC1374">
        <w:rPr>
          <w:rFonts w:ascii="Times New Roman" w:hAnsi="Times New Roman" w:cs="Times New Roman"/>
          <w:sz w:val="28"/>
          <w:szCs w:val="28"/>
        </w:rPr>
        <w:t xml:space="preserve">) осуществление учета данных о детях с ограниченными возможностями здоровья и (или) </w:t>
      </w:r>
      <w:proofErr w:type="spellStart"/>
      <w:r w:rsidRPr="00FC1374">
        <w:rPr>
          <w:rFonts w:ascii="Times New Roman" w:hAnsi="Times New Roman" w:cs="Times New Roman"/>
          <w:sz w:val="28"/>
          <w:szCs w:val="28"/>
        </w:rPr>
        <w:t>девиантным</w:t>
      </w:r>
      <w:proofErr w:type="spellEnd"/>
      <w:r w:rsidRPr="00FC1374">
        <w:rPr>
          <w:rFonts w:ascii="Times New Roman" w:hAnsi="Times New Roman" w:cs="Times New Roman"/>
          <w:sz w:val="28"/>
          <w:szCs w:val="28"/>
        </w:rPr>
        <w:t xml:space="preserve"> (общественно опасным) поведением, проживающих на территории деятельности комиссии;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пунктом 23 Положения заключение комиссии действительно для представления в указанные органы и организации в течение календарного года </w:t>
      </w:r>
      <w:proofErr w:type="gramStart"/>
      <w:r w:rsidRPr="00FC1374">
        <w:rPr>
          <w:rFonts w:ascii="Times New Roman" w:hAnsi="Times New Roman" w:cs="Times New Roman"/>
          <w:sz w:val="28"/>
          <w:szCs w:val="28"/>
        </w:rPr>
        <w:t>с даты</w:t>
      </w:r>
      <w:proofErr w:type="gramEnd"/>
      <w:r w:rsidRPr="00FC1374">
        <w:rPr>
          <w:rFonts w:ascii="Times New Roman" w:hAnsi="Times New Roman" w:cs="Times New Roman"/>
          <w:sz w:val="28"/>
          <w:szCs w:val="28"/>
        </w:rPr>
        <w:t xml:space="preserve"> его подписания.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Педагогическая оценка индивидуального развития ребёнка направлена, прежде всего, на определение наличия условий для развития ребёнка в соответствии с его возрастными особенностями, возможностями и индивидуальными склонностями. В отличие от заключения </w:t>
      </w:r>
      <w:proofErr w:type="spellStart"/>
      <w:r w:rsidRPr="00FC1374">
        <w:rPr>
          <w:rFonts w:ascii="Times New Roman" w:hAnsi="Times New Roman" w:cs="Times New Roman"/>
          <w:sz w:val="28"/>
          <w:szCs w:val="28"/>
        </w:rPr>
        <w:t>психолого-медико-педагогической</w:t>
      </w:r>
      <w:proofErr w:type="spellEnd"/>
      <w:r w:rsidRPr="00FC1374">
        <w:rPr>
          <w:rFonts w:ascii="Times New Roman" w:hAnsi="Times New Roman" w:cs="Times New Roman"/>
          <w:sz w:val="28"/>
          <w:szCs w:val="28"/>
        </w:rPr>
        <w:t xml:space="preserve"> комиссии (далее - ПМПК), она не призвана выявлять особенности в физическом и (или) психическом развитии и (или) отклонений в поведении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3.2.4.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постановлением Главного государственного санитарного врача Российской Федерации от 15 мая 2013 г. №26 «Об утверждении </w:t>
      </w:r>
      <w:proofErr w:type="spellStart"/>
      <w:r w:rsidRPr="00FC1374">
        <w:rPr>
          <w:rFonts w:ascii="Times New Roman" w:hAnsi="Times New Roman" w:cs="Times New Roman"/>
          <w:sz w:val="28"/>
          <w:szCs w:val="28"/>
        </w:rPr>
        <w:t>СанПиН</w:t>
      </w:r>
      <w:proofErr w:type="spellEnd"/>
      <w:r w:rsidRPr="00FC1374">
        <w:rPr>
          <w:rFonts w:ascii="Times New Roman" w:hAnsi="Times New Roman" w:cs="Times New Roman"/>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lastRenderedPageBreak/>
        <w:t xml:space="preserve">1.11. Рекомендуемое количество детей в группах компенсирующей направленности для детей до 3 лет и старше 3 лет, соответственно, не должно превышать: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тяжелыми нарушениями речи - 6 и 10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фонетико-фонематическими нарушениями речи в возрасте старше 3 лет -12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глухих детей - 6 детей для обеих возрастных групп;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слабослышащих детей - 6 и 8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слепых детей - 6 детей для обеих возрастных групп;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слабовидящих детей, для детей с </w:t>
      </w:r>
      <w:proofErr w:type="spellStart"/>
      <w:r w:rsidRPr="00FC1374">
        <w:rPr>
          <w:rFonts w:ascii="Times New Roman" w:hAnsi="Times New Roman" w:cs="Times New Roman"/>
          <w:sz w:val="28"/>
          <w:szCs w:val="28"/>
        </w:rPr>
        <w:t>амблиопией</w:t>
      </w:r>
      <w:proofErr w:type="spellEnd"/>
      <w:r w:rsidRPr="00FC1374">
        <w:rPr>
          <w:rFonts w:ascii="Times New Roman" w:hAnsi="Times New Roman" w:cs="Times New Roman"/>
          <w:sz w:val="28"/>
          <w:szCs w:val="28"/>
        </w:rPr>
        <w:t xml:space="preserve">, косоглазием - 6 и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нарушениями опорно-двигательного аппарата - 6 и 8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задержкой психического развития - 6 и 10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умственной отсталостью легкой степени - 6 и 10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умственной отсталостью умеренной, тяжелой в возрасте старше 3 лет - 8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аутизмом только в возрасте старше 3 лет - 5 детей;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со сложным дефектом (имеющих сочетание 2 или более недостатков в физическом и (или) психическом развитии) - 5 детей для обеих возрастных групп;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Рекомендуемое количество детей в группах комбинированной направленности: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а) до 3 лет - не более 10 детей, в том числе не более 3 детей ограниченными возможностями здоровья;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б) старше 3 лет: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не более 10 детей, в том числе не более 3 глухих детей, или слепых детей, или детей с нарушениями опорно-двигательного аппарата, или детей умственной отсталостью умеренной, тяжелой, или детей со сложным дефектом;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не более 15 детей, в том числе не более 4 слабовидящих и (или) детей </w:t>
      </w:r>
      <w:proofErr w:type="spellStart"/>
      <w:r w:rsidRPr="00FC1374">
        <w:rPr>
          <w:rFonts w:ascii="Times New Roman" w:hAnsi="Times New Roman" w:cs="Times New Roman"/>
          <w:sz w:val="28"/>
          <w:szCs w:val="28"/>
        </w:rPr>
        <w:t>амблиопией</w:t>
      </w:r>
      <w:proofErr w:type="spellEnd"/>
      <w:r w:rsidRPr="00FC1374">
        <w:rPr>
          <w:rFonts w:ascii="Times New Roman" w:hAnsi="Times New Roman" w:cs="Times New Roman"/>
          <w:sz w:val="28"/>
          <w:szCs w:val="28"/>
        </w:rPr>
        <w:t xml:space="preserve"> и (или) косоглазием, или слабослышащих детей, или детёй, имеющих тяжелые нарушения речи, или детей с умственной отсталостью легкой степени;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не более 17 детей, в том числе не более 5 детей с задержкой психического развития.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3.2.6. подпункта 1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sz w:val="28"/>
          <w:szCs w:val="28"/>
        </w:rPr>
        <w:lastRenderedPageBreak/>
        <w:t xml:space="preserve">Полномочия по финансовому обеспечению создания в организации условий для дополнительного профессионального образования педагогических работников (часть 2 статьи 99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 </w:t>
      </w:r>
      <w:r w:rsidRPr="00FC1374">
        <w:rPr>
          <w:rFonts w:ascii="Times New Roman" w:hAnsi="Times New Roman" w:cs="Times New Roman"/>
          <w:b/>
          <w:bCs/>
          <w:sz w:val="28"/>
          <w:szCs w:val="28"/>
        </w:rPr>
        <w:t xml:space="preserve">Комментарии к разделу III пункта 3.2.7.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частью 1 статьи 79 Закона: «... содержание образования и условия организации обучения и </w:t>
      </w:r>
      <w:proofErr w:type="gramStart"/>
      <w:r w:rsidRPr="00FC1374">
        <w:rPr>
          <w:rFonts w:ascii="Times New Roman" w:hAnsi="Times New Roman" w:cs="Times New Roman"/>
          <w:sz w:val="28"/>
          <w:szCs w:val="28"/>
        </w:rPr>
        <w:t>воспитания</w:t>
      </w:r>
      <w:proofErr w:type="gramEnd"/>
      <w:r w:rsidRPr="00FC1374">
        <w:rPr>
          <w:rFonts w:ascii="Times New Roman" w:hAnsi="Times New Roman" w:cs="Times New Roman"/>
          <w:sz w:val="28"/>
          <w:szCs w:val="28"/>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дм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статьей 7 Федерального закона №181-ФЗ). Условия должны быть созданы в соответствии с Рекомендациями ПМПК (приказ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20 сентября 2013 г. №1082 «Об утверждении Положения о </w:t>
      </w:r>
      <w:proofErr w:type="spellStart"/>
      <w:r w:rsidRPr="00FC1374">
        <w:rPr>
          <w:rFonts w:ascii="Times New Roman" w:hAnsi="Times New Roman" w:cs="Times New Roman"/>
          <w:sz w:val="28"/>
          <w:szCs w:val="28"/>
        </w:rPr>
        <w:t>психолого-медико-педагогической</w:t>
      </w:r>
      <w:proofErr w:type="spellEnd"/>
      <w:r w:rsidRPr="00FC1374">
        <w:rPr>
          <w:rFonts w:ascii="Times New Roman" w:hAnsi="Times New Roman" w:cs="Times New Roman"/>
          <w:sz w:val="28"/>
          <w:szCs w:val="28"/>
        </w:rPr>
        <w:t xml:space="preserve"> комиссии»).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3.3.5.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пунктом 2 части 3 статьи 28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пункта 3.3.4. Стандарта. </w:t>
      </w:r>
      <w:proofErr w:type="gramStart"/>
      <w:r w:rsidRPr="00FC1374">
        <w:rPr>
          <w:rFonts w:ascii="Times New Roman" w:hAnsi="Times New Roman" w:cs="Times New Roman"/>
          <w:sz w:val="28"/>
          <w:szCs w:val="28"/>
        </w:rPr>
        <w:t xml:space="preserve">Для обеспечения возможности Организации осуществлять самостоятельную до закупку необходимых средств обучения норматив затрат, в соответствии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рекомендациями, направленных письмом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1 октября 2013 г. №08-1408). </w:t>
      </w:r>
      <w:proofErr w:type="gramEnd"/>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3.4.1. </w:t>
      </w:r>
    </w:p>
    <w:p w:rsidR="008B3852" w:rsidRPr="00FC1374" w:rsidRDefault="008B3852" w:rsidP="00FC1374">
      <w:pPr>
        <w:pStyle w:val="Default"/>
        <w:rPr>
          <w:rFonts w:ascii="Times New Roman" w:hAnsi="Times New Roman" w:cs="Times New Roman"/>
          <w:sz w:val="28"/>
          <w:szCs w:val="28"/>
        </w:rPr>
      </w:pPr>
      <w:proofErr w:type="gramStart"/>
      <w:r w:rsidRPr="00FC1374">
        <w:rPr>
          <w:rFonts w:ascii="Times New Roman" w:hAnsi="Times New Roman" w:cs="Times New Roman"/>
          <w:sz w:val="28"/>
          <w:szCs w:val="28"/>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финансовою </w:t>
      </w:r>
      <w:r w:rsidRPr="00FC1374">
        <w:rPr>
          <w:rFonts w:ascii="Times New Roman" w:hAnsi="Times New Roman" w:cs="Times New Roman"/>
          <w:sz w:val="28"/>
          <w:szCs w:val="28"/>
        </w:rPr>
        <w:lastRenderedPageBreak/>
        <w:t>деятельность, охрану жизни и здоровья детей необходимо рассматривать в полной мере как деятельность по обеспечению и реализации Программы Номенклатура должностей руководящих, педагогических и учебно-вспомогательных работников утверждена постановлением Правительства от 8 августа 2013 г. №678 «Об утверждении номенклатуры должностей педагогических работников организаций, осуществляющих</w:t>
      </w:r>
      <w:proofErr w:type="gramEnd"/>
      <w:r w:rsidRPr="00FC1374">
        <w:rPr>
          <w:rFonts w:ascii="Times New Roman" w:hAnsi="Times New Roman" w:cs="Times New Roman"/>
          <w:sz w:val="28"/>
          <w:szCs w:val="28"/>
        </w:rPr>
        <w:t xml:space="preserve"> </w:t>
      </w:r>
      <w:proofErr w:type="gramStart"/>
      <w:r w:rsidRPr="00FC1374">
        <w:rPr>
          <w:rFonts w:ascii="Times New Roman" w:hAnsi="Times New Roman" w:cs="Times New Roman"/>
          <w:sz w:val="28"/>
          <w:szCs w:val="28"/>
        </w:rPr>
        <w:t>образовательною</w:t>
      </w:r>
      <w:proofErr w:type="gramEnd"/>
      <w:r w:rsidRPr="00FC1374">
        <w:rPr>
          <w:rFonts w:ascii="Times New Roman" w:hAnsi="Times New Roman" w:cs="Times New Roman"/>
          <w:sz w:val="28"/>
          <w:szCs w:val="28"/>
        </w:rPr>
        <w:t xml:space="preserve"> деятельность, должностей руководителей образовательных организаций», а также приказом </w:t>
      </w:r>
      <w:proofErr w:type="spellStart"/>
      <w:r w:rsidRPr="00FC1374">
        <w:rPr>
          <w:rFonts w:ascii="Times New Roman" w:hAnsi="Times New Roman" w:cs="Times New Roman"/>
          <w:sz w:val="28"/>
          <w:szCs w:val="28"/>
        </w:rPr>
        <w:t>Минздравсоцразвития</w:t>
      </w:r>
      <w:proofErr w:type="spellEnd"/>
      <w:r w:rsidRPr="00FC1374">
        <w:rPr>
          <w:rFonts w:ascii="Times New Roman" w:hAnsi="Times New Roman" w:cs="Times New Roman"/>
          <w:sz w:val="28"/>
          <w:szCs w:val="28"/>
        </w:rPr>
        <w:t xml:space="preserve"> России от 26 августа 2010 г. №761н «Эб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соответствии с пунктом 4 части 2 и частью 3 статьи 28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при оформлении результатов наблюдения (мониторинга) за здоровьем, развитием и воспитанием детей, в том числе с помощью электронных форм;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 разработке плана (программы) воспитательной работы; </w:t>
      </w:r>
    </w:p>
    <w:p w:rsidR="008B3852" w:rsidRPr="00FC1374" w:rsidRDefault="008B3852" w:rsidP="008B3852">
      <w:pPr>
        <w:pStyle w:val="Default"/>
        <w:rPr>
          <w:rFonts w:ascii="Times New Roman" w:hAnsi="Times New Roman" w:cs="Times New Roman"/>
          <w:sz w:val="28"/>
          <w:szCs w:val="28"/>
        </w:rPr>
      </w:pPr>
      <w:proofErr w:type="gramStart"/>
      <w:r w:rsidRPr="00FC1374">
        <w:rPr>
          <w:rFonts w:ascii="Times New Roman" w:hAnsi="Times New Roman" w:cs="Times New Roman"/>
          <w:sz w:val="28"/>
          <w:szCs w:val="28"/>
        </w:rPr>
        <w:t xml:space="preserve">- 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консультативной помощи родителям (лицам, их заменяющим) и иных мероприятиях, предусмотренных должностной инструкцией. </w:t>
      </w:r>
      <w:proofErr w:type="gramEnd"/>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lastRenderedPageBreak/>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пунктом 3.4.1 Стандарта.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пунктов 3.4.3. и 3.4.4. </w:t>
      </w:r>
    </w:p>
    <w:p w:rsidR="008B3852" w:rsidRPr="00FC1374" w:rsidRDefault="008B3852" w:rsidP="008B3852">
      <w:pPr>
        <w:pStyle w:val="Default"/>
        <w:rPr>
          <w:rFonts w:ascii="Times New Roman" w:hAnsi="Times New Roman" w:cs="Times New Roman"/>
          <w:sz w:val="28"/>
          <w:szCs w:val="28"/>
        </w:rPr>
      </w:pPr>
      <w:proofErr w:type="gramStart"/>
      <w:r w:rsidRPr="00FC1374">
        <w:rPr>
          <w:rFonts w:ascii="Times New Roman" w:hAnsi="Times New Roman" w:cs="Times New Roman"/>
          <w:sz w:val="28"/>
          <w:szCs w:val="28"/>
        </w:rPr>
        <w:t>Педагогическими работниками, дополнительно привлекаемыми для обеспечения реализации Программы в группах для детей с ОВЗ (пункт 3.4.3.</w:t>
      </w:r>
      <w:proofErr w:type="gramEnd"/>
      <w:r w:rsidRPr="00FC1374">
        <w:rPr>
          <w:rFonts w:ascii="Times New Roman" w:hAnsi="Times New Roman" w:cs="Times New Roman"/>
          <w:sz w:val="28"/>
          <w:szCs w:val="28"/>
        </w:rPr>
        <w:t xml:space="preserve"> Стандарта) и в </w:t>
      </w:r>
      <w:proofErr w:type="spellStart"/>
      <w:r w:rsidRPr="00FC1374">
        <w:rPr>
          <w:rFonts w:ascii="Times New Roman" w:hAnsi="Times New Roman" w:cs="Times New Roman"/>
          <w:sz w:val="28"/>
          <w:szCs w:val="28"/>
        </w:rPr>
        <w:t>общеразвивающих</w:t>
      </w:r>
      <w:proofErr w:type="spellEnd"/>
      <w:r w:rsidRPr="00FC1374">
        <w:rPr>
          <w:rFonts w:ascii="Times New Roman" w:hAnsi="Times New Roman" w:cs="Times New Roman"/>
          <w:sz w:val="28"/>
          <w:szCs w:val="28"/>
        </w:rPr>
        <w:t xml:space="preserve"> группах, в которых обучаются дети с ОВЗ (пункт 3.4.3. </w:t>
      </w:r>
      <w:proofErr w:type="gramStart"/>
      <w:r w:rsidRPr="00FC1374">
        <w:rPr>
          <w:rFonts w:ascii="Times New Roman" w:hAnsi="Times New Roman" w:cs="Times New Roman"/>
          <w:sz w:val="28"/>
          <w:szCs w:val="28"/>
        </w:rPr>
        <w:t>Стандарта), являются учителя-дефектологи, учителя-логопеды, а также, в случае необходимости, социальные педагоги.</w:t>
      </w:r>
      <w:proofErr w:type="gramEnd"/>
      <w:r w:rsidRPr="00FC1374">
        <w:rPr>
          <w:rFonts w:ascii="Times New Roman" w:hAnsi="Times New Roman" w:cs="Times New Roman"/>
          <w:sz w:val="28"/>
          <w:szCs w:val="28"/>
        </w:rPr>
        <w:t xml:space="preserve"> Рекомендованное количество соответствующих педагогов в расчете на одну группу (для обоих случаев) составляет 1 ставку на группу. </w:t>
      </w:r>
    </w:p>
    <w:p w:rsidR="008B3852" w:rsidRPr="00FC1374" w:rsidRDefault="008B3852" w:rsidP="00FC1374">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III пункта З.6. </w:t>
      </w:r>
      <w:r w:rsidRPr="00FC1374">
        <w:rPr>
          <w:rFonts w:ascii="Times New Roman" w:hAnsi="Times New Roman" w:cs="Times New Roman"/>
          <w:sz w:val="28"/>
          <w:szCs w:val="28"/>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письмом </w:t>
      </w:r>
      <w:proofErr w:type="spellStart"/>
      <w:r w:rsidRPr="00FC1374">
        <w:rPr>
          <w:rFonts w:ascii="Times New Roman" w:hAnsi="Times New Roman" w:cs="Times New Roman"/>
          <w:sz w:val="28"/>
          <w:szCs w:val="28"/>
        </w:rPr>
        <w:t>Минобрнауки</w:t>
      </w:r>
      <w:proofErr w:type="spellEnd"/>
      <w:r w:rsidRPr="00FC1374">
        <w:rPr>
          <w:rFonts w:ascii="Times New Roman" w:hAnsi="Times New Roman" w:cs="Times New Roman"/>
          <w:sz w:val="28"/>
          <w:szCs w:val="28"/>
        </w:rPr>
        <w:t xml:space="preserve"> России от 1 октября 2013 г. №08-1408.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IV пункта 4.3.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Данная статья Стандарта в соответствии с положениями Закона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статье 4.6.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b/>
          <w:bCs/>
          <w:sz w:val="28"/>
          <w:szCs w:val="28"/>
        </w:rPr>
        <w:t xml:space="preserve">Комментарии к разделу IV пункта 4.5.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В пункте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sidRPr="00FC1374">
        <w:rPr>
          <w:rFonts w:ascii="Times New Roman" w:hAnsi="Times New Roman" w:cs="Times New Roman"/>
          <w:sz w:val="28"/>
          <w:szCs w:val="28"/>
        </w:rPr>
        <w:t>контроля за</w:t>
      </w:r>
      <w:proofErr w:type="gramEnd"/>
      <w:r w:rsidRPr="00FC1374">
        <w:rPr>
          <w:rFonts w:ascii="Times New Roman" w:hAnsi="Times New Roman" w:cs="Times New Roman"/>
          <w:sz w:val="28"/>
          <w:szCs w:val="28"/>
        </w:rPr>
        <w:t xml:space="preserve"> достижением конкретных образовательных результатов детей. </w:t>
      </w:r>
      <w:proofErr w:type="gramStart"/>
      <w:r w:rsidRPr="00FC1374">
        <w:rPr>
          <w:rFonts w:ascii="Times New Roman" w:hAnsi="Times New Roman" w:cs="Times New Roman"/>
          <w:sz w:val="28"/>
          <w:szCs w:val="28"/>
        </w:rPr>
        <w:t>Контроль, за</w:t>
      </w:r>
      <w:proofErr w:type="gramEnd"/>
      <w:r w:rsidRPr="00FC1374">
        <w:rPr>
          <w:rFonts w:ascii="Times New Roman" w:hAnsi="Times New Roman" w:cs="Times New Roman"/>
          <w:sz w:val="28"/>
          <w:szCs w:val="28"/>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 </w:t>
      </w:r>
    </w:p>
    <w:p w:rsidR="008B3852" w:rsidRPr="00FC1374" w:rsidRDefault="008B3852" w:rsidP="008B3852">
      <w:pPr>
        <w:pStyle w:val="Default"/>
        <w:rPr>
          <w:rFonts w:ascii="Times New Roman" w:hAnsi="Times New Roman" w:cs="Times New Roman"/>
          <w:sz w:val="28"/>
          <w:szCs w:val="28"/>
        </w:rPr>
      </w:pPr>
      <w:r w:rsidRPr="00FC1374">
        <w:rPr>
          <w:rFonts w:ascii="Times New Roman" w:hAnsi="Times New Roman" w:cs="Times New Roman"/>
          <w:sz w:val="28"/>
          <w:szCs w:val="28"/>
        </w:rPr>
        <w:t xml:space="preserve">Оценка выполнения муниципального (государственного) задания должна строиться на основании критериев, характеризующих создаваемые </w:t>
      </w:r>
      <w:r w:rsidRPr="00FC1374">
        <w:rPr>
          <w:rFonts w:ascii="Times New Roman" w:hAnsi="Times New Roman" w:cs="Times New Roman"/>
          <w:sz w:val="28"/>
          <w:szCs w:val="28"/>
        </w:rPr>
        <w:lastRenderedPageBreak/>
        <w:t xml:space="preserve">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 </w:t>
      </w:r>
    </w:p>
    <w:p w:rsidR="00F45DD7" w:rsidRPr="00FC1374" w:rsidRDefault="008B3852" w:rsidP="008B3852">
      <w:pPr>
        <w:rPr>
          <w:rFonts w:ascii="Times New Roman" w:hAnsi="Times New Roman" w:cs="Times New Roman"/>
          <w:sz w:val="28"/>
          <w:szCs w:val="28"/>
        </w:rPr>
      </w:pPr>
      <w:r w:rsidRPr="00FC1374">
        <w:rPr>
          <w:rFonts w:ascii="Times New Roman" w:hAnsi="Times New Roman" w:cs="Times New Roman"/>
          <w:sz w:val="28"/>
          <w:szCs w:val="28"/>
        </w:rPr>
        <w:t>Используемые в Организациях критерии для оценки эффективности деятельности отдельных работников должны быть построены на показатели, характеризующих создаваемые ими условия при реализации образовательной программы. Запрещается использовать показатели, соотносимые характеристиками воспитанников Организации.</w:t>
      </w:r>
    </w:p>
    <w:sectPr w:rsidR="00F45DD7" w:rsidRPr="00FC1374" w:rsidSect="00FC137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3852"/>
    <w:rsid w:val="002A50C1"/>
    <w:rsid w:val="006266A8"/>
    <w:rsid w:val="008B3852"/>
    <w:rsid w:val="00AA3AB1"/>
    <w:rsid w:val="00F45DD7"/>
    <w:rsid w:val="00FC1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D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385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4731</Words>
  <Characters>26967</Characters>
  <Application>Microsoft Office Word</Application>
  <DocSecurity>0</DocSecurity>
  <Lines>224</Lines>
  <Paragraphs>63</Paragraphs>
  <ScaleCrop>false</ScaleCrop>
  <Company>IVC</Company>
  <LinksUpToDate>false</LinksUpToDate>
  <CharactersWithSpaces>31635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2015-09-02T08:35:00Z</dcterms:created>
  <dcterms:modified xsi:type="dcterms:W3CDTF">2015-09-02T08:38:00Z</dcterms:modified>
</cp:coreProperties>
</file>