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07" w:rsidRPr="004C25EB" w:rsidRDefault="004C25EB" w:rsidP="004C25EB">
      <w:pPr>
        <w:spacing w:after="0" w:line="240" w:lineRule="auto"/>
        <w:ind w:left="-993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-109220</wp:posOffset>
            </wp:positionV>
            <wp:extent cx="3289935" cy="2779395"/>
            <wp:effectExtent l="19050" t="0" r="5715" b="0"/>
            <wp:wrapTight wrapText="bothSides">
              <wp:wrapPolygon edited="0">
                <wp:start x="-125" y="0"/>
                <wp:lineTo x="-125" y="21467"/>
                <wp:lineTo x="21638" y="21467"/>
                <wp:lineTo x="21638" y="0"/>
                <wp:lineTo x="-125" y="0"/>
              </wp:wrapPolygon>
            </wp:wrapTight>
            <wp:docPr id="2" name="Рисунок 1" descr="https://estalsad67.edumsko.ru/uploads/3000/2243/section/260957/plan_attest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talsad67.edumsko.ru/uploads/3000/2243/section/260957/plan_attestac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="00996F07" w:rsidRPr="004C25E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Ш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КОЛА  АТТЕСТУЕМОГО  ПЕДАГОГА</w:t>
        </w:r>
      </w:hyperlink>
    </w:p>
    <w:p w:rsidR="00996F07" w:rsidRPr="004C25EB" w:rsidRDefault="00996F07" w:rsidP="004C25EB">
      <w:pPr>
        <w:spacing w:after="75" w:line="240" w:lineRule="auto"/>
        <w:rPr>
          <w:rFonts w:ascii="Times New Roman" w:eastAsia="Times New Roman" w:hAnsi="Times New Roman" w:cs="Times New Roman"/>
          <w:caps/>
          <w:color w:val="0000FF"/>
          <w:sz w:val="28"/>
          <w:szCs w:val="28"/>
        </w:rPr>
      </w:pPr>
    </w:p>
    <w:p w:rsidR="004C25EB" w:rsidRDefault="00996F07" w:rsidP="004C25EB">
      <w:pPr>
        <w:spacing w:before="225" w:after="225" w:line="270" w:lineRule="atLeast"/>
        <w:ind w:left="-993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4C25EB">
        <w:rPr>
          <w:rFonts w:ascii="Times New Roman" w:eastAsia="Times New Roman" w:hAnsi="Times New Roman" w:cs="Times New Roman"/>
          <w:color w:val="0000FF"/>
          <w:sz w:val="28"/>
          <w:szCs w:val="28"/>
        </w:rPr>
        <w:t>У</w:t>
      </w:r>
      <w:r w:rsidR="004C25EB">
        <w:rPr>
          <w:rFonts w:ascii="Times New Roman" w:eastAsia="Times New Roman" w:hAnsi="Times New Roman" w:cs="Times New Roman"/>
          <w:color w:val="0000FF"/>
          <w:sz w:val="28"/>
          <w:szCs w:val="28"/>
        </w:rPr>
        <w:t>ВАЖАЕМЫЕ  КОЛЛЕГИ</w:t>
      </w:r>
      <w:r w:rsidRPr="004C25EB">
        <w:rPr>
          <w:rFonts w:ascii="Times New Roman" w:eastAsia="Times New Roman" w:hAnsi="Times New Roman" w:cs="Times New Roman"/>
          <w:color w:val="0000FF"/>
          <w:sz w:val="28"/>
          <w:szCs w:val="28"/>
        </w:rPr>
        <w:t>!</w:t>
      </w:r>
    </w:p>
    <w:p w:rsidR="00996F07" w:rsidRPr="004C25EB" w:rsidRDefault="004C25EB" w:rsidP="004C25EB">
      <w:pPr>
        <w:spacing w:before="225" w:after="225" w:line="20" w:lineRule="atLeast"/>
        <w:ind w:left="-992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    </w:t>
      </w:r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Для тех, кто хочет качественно подготовиться к аттестации на квалификационную категорию, мы предлагаем  Школа аттестуемого педагога (ШАП).</w:t>
      </w:r>
    </w:p>
    <w:p w:rsidR="00996F07" w:rsidRPr="004C25EB" w:rsidRDefault="004C25EB" w:rsidP="004C25EB">
      <w:pPr>
        <w:spacing w:before="225" w:after="225" w:line="20" w:lineRule="atLeast"/>
        <w:ind w:left="-992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    </w:t>
      </w:r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ШАП организуют и проводят методисты </w:t>
      </w:r>
      <w:proofErr w:type="gramStart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отдела экспертизы деятельности работников образования</w:t>
      </w:r>
      <w:proofErr w:type="gramEnd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ХК ИРО. Мы поможем Вам осознать собственные достижения и достойно презентовать себя как профессионала и творческую личность. Почему именно мы? Мы участвуем в разработке краевых документов по аттестации, поэтому поможем разобраться во всех нюансах нормативной базы. </w:t>
      </w:r>
      <w:r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    </w:t>
      </w:r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Мы имеем большой опыт экспертизы аттестационных материалов, поэтому поможем Вам провести </w:t>
      </w:r>
      <w:proofErr w:type="spellStart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самоэкспертизу</w:t>
      </w:r>
      <w:proofErr w:type="spellEnd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</w:t>
      </w:r>
      <w:proofErr w:type="spellStart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портфолио</w:t>
      </w:r>
      <w:proofErr w:type="spellEnd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. Мы можем не только оценить имеющиеся результаты, но и настроить педагога на развитие с учетом его потенциала.</w:t>
      </w:r>
    </w:p>
    <w:p w:rsidR="00996F07" w:rsidRPr="004C25EB" w:rsidRDefault="004C25EB" w:rsidP="004C25EB">
      <w:pPr>
        <w:spacing w:after="0" w:line="20" w:lineRule="atLeast"/>
        <w:ind w:left="-992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 xml:space="preserve">      </w:t>
      </w:r>
      <w:r w:rsidR="00996F07" w:rsidRPr="004C25EB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>В программе ШАП</w:t>
      </w:r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: региональная модель и правила аттестации </w:t>
      </w:r>
      <w:proofErr w:type="spellStart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педкадров</w:t>
      </w:r>
      <w:proofErr w:type="spellEnd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в крае; особенности аттестации на установление квалификационной категории: сроки и формы подачи документов, порядок формирование </w:t>
      </w:r>
      <w:proofErr w:type="spellStart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портфолио</w:t>
      </w:r>
      <w:proofErr w:type="spellEnd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и критерии его оценки, современные образовательные технологии и требования к современному уроку/учебному занятию. Практические занятия предполагают составление и корректировку информационно-аналитического отчета, составление и анализ конспекта урока/учебного занятия, анализ </w:t>
      </w:r>
      <w:proofErr w:type="spellStart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</w:t>
      </w:r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/занятий, предварительную экспертизу </w:t>
      </w:r>
      <w:proofErr w:type="spellStart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портфолио</w:t>
      </w:r>
      <w:proofErr w:type="spellEnd"/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в соответствии с критериями его оценки.</w:t>
      </w:r>
    </w:p>
    <w:p w:rsidR="00996F07" w:rsidRPr="004C25EB" w:rsidRDefault="004C25EB" w:rsidP="004C25EB">
      <w:pPr>
        <w:spacing w:before="225" w:after="225" w:line="20" w:lineRule="atLeast"/>
        <w:ind w:left="-992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    </w:t>
      </w:r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Обучение может быть организовано по индивидуальным заявкам педагогов на базе ХК ИРО, а также по заявкам образовательных учреждений, органов управления образованием и/или муниципальных методических служб, коллективным заявкам от педагогических работников на проведение выездной ШАП (на месте заказчика).</w:t>
      </w:r>
    </w:p>
    <w:p w:rsidR="00996F07" w:rsidRPr="004C25EB" w:rsidRDefault="004C25EB" w:rsidP="004C25EB">
      <w:pPr>
        <w:spacing w:before="225" w:after="225" w:line="20" w:lineRule="atLeast"/>
        <w:ind w:left="-992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    </w:t>
      </w:r>
      <w:r w:rsidR="00996F07"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Примерная стоимость обучения в Школе аттестуемого педагога составляет:</w:t>
      </w:r>
    </w:p>
    <w:p w:rsidR="00996F07" w:rsidRPr="004C25EB" w:rsidRDefault="00996F07" w:rsidP="004C25EB">
      <w:pPr>
        <w:spacing w:before="225" w:after="225" w:line="20" w:lineRule="atLeast"/>
        <w:ind w:left="-992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- </w:t>
      </w:r>
      <w:r w:rsidRPr="004C25EB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на базе ХК ИРО</w:t>
      </w:r>
      <w:r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без отрыва от работы (во вторую половину дня) в объеме 32 учебных часов при наборе группы </w:t>
      </w:r>
      <w:r w:rsidRPr="004C25EB">
        <w:rPr>
          <w:rFonts w:ascii="Times New Roman" w:eastAsia="Times New Roman" w:hAnsi="Times New Roman" w:cs="Times New Roman"/>
          <w:b/>
          <w:color w:val="0000FF"/>
          <w:sz w:val="30"/>
          <w:szCs w:val="30"/>
        </w:rPr>
        <w:t>не менее 15 человек - 2500 рублей</w:t>
      </w:r>
      <w:r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; </w:t>
      </w:r>
    </w:p>
    <w:p w:rsidR="00996F07" w:rsidRPr="004C25EB" w:rsidRDefault="00996F07" w:rsidP="004C25EB">
      <w:pPr>
        <w:spacing w:before="225" w:after="225" w:line="20" w:lineRule="atLeast"/>
        <w:ind w:left="-992"/>
        <w:contextualSpacing/>
        <w:rPr>
          <w:rFonts w:ascii="Times New Roman" w:eastAsia="Times New Roman" w:hAnsi="Times New Roman" w:cs="Times New Roman"/>
          <w:color w:val="0000FF"/>
          <w:sz w:val="30"/>
          <w:szCs w:val="30"/>
        </w:rPr>
      </w:pPr>
      <w:r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- на базе образовательного учреждения или муниципального района с отрывом от работы в объеме 24 учебных часов при наборе группы не менее 15 человек (на базе образовательных учреждений </w:t>
      </w:r>
      <w:proofErr w:type="gramStart"/>
      <w:r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г</w:t>
      </w:r>
      <w:proofErr w:type="gramEnd"/>
      <w:r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.</w:t>
      </w:r>
      <w:r w:rsid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 xml:space="preserve"> </w:t>
      </w:r>
      <w:r w:rsidRPr="004C25EB">
        <w:rPr>
          <w:rFonts w:ascii="Times New Roman" w:eastAsia="Times New Roman" w:hAnsi="Times New Roman" w:cs="Times New Roman"/>
          <w:color w:val="0000FF"/>
          <w:sz w:val="30"/>
          <w:szCs w:val="30"/>
        </w:rPr>
        <w:t>Хабаровска возможен вариант без отрыва от работы) - 1900 рублей.</w:t>
      </w:r>
    </w:p>
    <w:p w:rsidR="000A4143" w:rsidRPr="004C25EB" w:rsidRDefault="000A4143" w:rsidP="004C25EB">
      <w:pPr>
        <w:spacing w:line="20" w:lineRule="atLeast"/>
        <w:ind w:left="-992"/>
        <w:contextualSpacing/>
        <w:rPr>
          <w:rFonts w:ascii="Times New Roman" w:hAnsi="Times New Roman" w:cs="Times New Roman"/>
          <w:color w:val="0000FF"/>
          <w:sz w:val="30"/>
          <w:szCs w:val="30"/>
        </w:rPr>
      </w:pPr>
    </w:p>
    <w:sectPr w:rsidR="000A4143" w:rsidRPr="004C25EB" w:rsidSect="004C25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764"/>
    <w:multiLevelType w:val="multilevel"/>
    <w:tmpl w:val="AF7E0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F07"/>
    <w:rsid w:val="000A4143"/>
    <w:rsid w:val="004C25EB"/>
    <w:rsid w:val="00615DF9"/>
    <w:rsid w:val="0099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F07"/>
    <w:rPr>
      <w:strike w:val="0"/>
      <w:dstrike w:val="0"/>
      <w:color w:val="006699"/>
      <w:u w:val="none"/>
      <w:effect w:val="none"/>
    </w:rPr>
  </w:style>
  <w:style w:type="character" w:styleId="a4">
    <w:name w:val="Strong"/>
    <w:basedOn w:val="a0"/>
    <w:uiPriority w:val="22"/>
    <w:qFormat/>
    <w:rsid w:val="00996F07"/>
    <w:rPr>
      <w:b/>
      <w:bCs/>
    </w:rPr>
  </w:style>
  <w:style w:type="character" w:customStyle="1" w:styleId="date">
    <w:name w:val="date"/>
    <w:basedOn w:val="a0"/>
    <w:rsid w:val="00996F07"/>
  </w:style>
  <w:style w:type="character" w:customStyle="1" w:styleId="month-year">
    <w:name w:val="month-year"/>
    <w:basedOn w:val="a0"/>
    <w:rsid w:val="00996F07"/>
  </w:style>
  <w:style w:type="paragraph" w:styleId="a5">
    <w:name w:val="Balloon Text"/>
    <w:basedOn w:val="a"/>
    <w:link w:val="a6"/>
    <w:uiPriority w:val="99"/>
    <w:semiHidden/>
    <w:unhideWhenUsed/>
    <w:rsid w:val="0099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8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21263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931229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0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single" w:sz="6" w:space="6" w:color="DDDDDD"/>
                                                            <w:left w:val="single" w:sz="6" w:space="6" w:color="DDDDDD"/>
                                                            <w:bottom w:val="single" w:sz="6" w:space="6" w:color="DDDDDD"/>
                                                            <w:right w:val="single" w:sz="6" w:space="6" w:color="DDDDDD"/>
                                                          </w:divBdr>
                                                          <w:divsChild>
                                                            <w:div w:id="174741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09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30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6" w:space="2" w:color="DDDDDD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5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pk.ru/attestaciya/3832-shkola-attestuemogo-pedagog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1898</Characters>
  <Application>Microsoft Office Word</Application>
  <DocSecurity>0</DocSecurity>
  <Lines>15</Lines>
  <Paragraphs>4</Paragraphs>
  <ScaleCrop>false</ScaleCrop>
  <Company>IVC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2017-08-04T08:28:00Z</dcterms:created>
  <dcterms:modified xsi:type="dcterms:W3CDTF">2017-08-14T08:46:00Z</dcterms:modified>
</cp:coreProperties>
</file>