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D2" w:rsidRDefault="00C323D2" w:rsidP="00C323D2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педагогических работников</w:t>
      </w:r>
    </w:p>
    <w:p w:rsidR="00C323D2" w:rsidRDefault="00C323D2" w:rsidP="00C323D2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C323D2" w:rsidRPr="00B01665" w:rsidRDefault="00C323D2" w:rsidP="00C323D2">
      <w:pPr>
        <w:spacing w:after="0" w:line="20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665">
        <w:rPr>
          <w:rFonts w:ascii="Times New Roman" w:hAnsi="Times New Roman" w:cs="Times New Roman"/>
          <w:b/>
          <w:color w:val="FF0000"/>
          <w:sz w:val="32"/>
          <w:szCs w:val="32"/>
        </w:rPr>
        <w:t>по должности «социальный педагог»</w:t>
      </w:r>
    </w:p>
    <w:p w:rsidR="00C323D2" w:rsidRDefault="00C323D2" w:rsidP="00C323D2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8AF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</w:p>
    <w:p w:rsidR="00C323D2" w:rsidRPr="008818AF" w:rsidRDefault="00C323D2" w:rsidP="00C323D2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>муниципальных и частных организаций</w:t>
      </w:r>
      <w:r w:rsidRPr="008818AF">
        <w:rPr>
          <w:rFonts w:ascii="Times New Roman" w:hAnsi="Times New Roman" w:cs="Times New Roman"/>
          <w:i/>
          <w:sz w:val="24"/>
          <w:szCs w:val="24"/>
        </w:rPr>
        <w:t>)</w:t>
      </w:r>
    </w:p>
    <w:p w:rsidR="00C323D2" w:rsidRDefault="00C323D2" w:rsidP="00C323D2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3D2" w:rsidRPr="008818AF" w:rsidRDefault="00C323D2" w:rsidP="00C323D2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3D2" w:rsidRPr="008818AF" w:rsidRDefault="00C323D2" w:rsidP="00C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8818AF">
        <w:rPr>
          <w:rFonts w:ascii="Times New Roman" w:hAnsi="Times New Roman" w:cs="Times New Roman"/>
          <w:sz w:val="24"/>
          <w:szCs w:val="24"/>
        </w:rPr>
        <w:t>н</w:t>
      </w:r>
      <w:r w:rsidRPr="008818AF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8818AF">
        <w:rPr>
          <w:rFonts w:ascii="Times New Roman" w:hAnsi="Times New Roman" w:cs="Times New Roman"/>
          <w:sz w:val="24"/>
          <w:szCs w:val="24"/>
        </w:rPr>
        <w:t>й</w:t>
      </w:r>
      <w:r w:rsidRPr="008818AF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до</w:t>
      </w:r>
      <w:r w:rsidRPr="008818AF">
        <w:rPr>
          <w:rFonts w:ascii="Times New Roman" w:hAnsi="Times New Roman" w:cs="Times New Roman"/>
          <w:sz w:val="24"/>
          <w:szCs w:val="24"/>
        </w:rPr>
        <w:t>с</w:t>
      </w:r>
      <w:r w:rsidRPr="008818AF">
        <w:rPr>
          <w:rFonts w:ascii="Times New Roman" w:hAnsi="Times New Roman" w:cs="Times New Roman"/>
          <w:sz w:val="24"/>
          <w:szCs w:val="24"/>
        </w:rPr>
        <w:t xml:space="preserve">тижений педагогического работника. </w:t>
      </w:r>
    </w:p>
    <w:p w:rsidR="00C323D2" w:rsidRPr="008818AF" w:rsidRDefault="00C323D2" w:rsidP="00C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 xml:space="preserve">Необходимым минимумом при формировании Портфолио является представление профессиональных достижений по критериям 1, 2, 3, 4, 5.Показатели, обозначенные символом </w:t>
      </w:r>
      <w:r w:rsidRPr="008818AF">
        <w:rPr>
          <w:rFonts w:ascii="Times New Roman" w:hAnsi="Times New Roman" w:cs="Times New Roman"/>
          <w:sz w:val="24"/>
          <w:szCs w:val="24"/>
        </w:rPr>
        <w:sym w:font="Symbol" w:char="F02A"/>
      </w:r>
      <w:r w:rsidRPr="008818AF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</w:t>
      </w:r>
      <w:r w:rsidRPr="008818AF">
        <w:rPr>
          <w:rFonts w:ascii="Times New Roman" w:hAnsi="Times New Roman" w:cs="Times New Roman"/>
          <w:sz w:val="24"/>
          <w:szCs w:val="24"/>
        </w:rPr>
        <w:t>р</w:t>
      </w:r>
      <w:r w:rsidRPr="008818AF">
        <w:rPr>
          <w:rFonts w:ascii="Times New Roman" w:hAnsi="Times New Roman" w:cs="Times New Roman"/>
          <w:sz w:val="24"/>
          <w:szCs w:val="24"/>
        </w:rPr>
        <w:t>вую квалификационную категорию.</w:t>
      </w:r>
    </w:p>
    <w:p w:rsidR="00C323D2" w:rsidRPr="008818AF" w:rsidRDefault="00C323D2" w:rsidP="00C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работник самостоятельно принимает решение, будет ли и по каким показателям представлять профессиональные достижения, соответствующие кр</w:t>
      </w:r>
      <w:r w:rsidRPr="008818AF">
        <w:rPr>
          <w:rFonts w:ascii="Times New Roman" w:hAnsi="Times New Roman" w:cs="Times New Roman"/>
          <w:sz w:val="24"/>
          <w:szCs w:val="24"/>
        </w:rPr>
        <w:t>и</w:t>
      </w:r>
      <w:r w:rsidRPr="008818AF">
        <w:rPr>
          <w:rFonts w:ascii="Times New Roman" w:hAnsi="Times New Roman" w:cs="Times New Roman"/>
          <w:sz w:val="24"/>
          <w:szCs w:val="24"/>
        </w:rPr>
        <w:t>терию 6.</w:t>
      </w:r>
    </w:p>
    <w:p w:rsidR="00C323D2" w:rsidRPr="008818AF" w:rsidRDefault="00C323D2" w:rsidP="00C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сертифицированные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8818AF">
        <w:rPr>
          <w:rFonts w:ascii="Times New Roman" w:hAnsi="Times New Roman" w:cs="Times New Roman"/>
          <w:sz w:val="24"/>
          <w:szCs w:val="24"/>
        </w:rPr>
        <w:t>в</w:t>
      </w:r>
      <w:r w:rsidRPr="008818AF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C323D2" w:rsidRDefault="00C323D2" w:rsidP="00C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C323D2" w:rsidRPr="00BD4222" w:rsidRDefault="00C323D2" w:rsidP="00C323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22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C323D2" w:rsidRPr="00BD4222" w:rsidRDefault="00C323D2" w:rsidP="00C323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22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C323D2" w:rsidRDefault="00C323D2" w:rsidP="00C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143. </w:t>
      </w:r>
    </w:p>
    <w:p w:rsidR="00C323D2" w:rsidRDefault="00C323D2" w:rsidP="00C323D2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br w:type="page"/>
      </w:r>
    </w:p>
    <w:p w:rsidR="00C323D2" w:rsidRPr="00DB0936" w:rsidRDefault="00C323D2" w:rsidP="00C323D2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lang w:eastAsia="en-US"/>
        </w:rPr>
      </w:pPr>
    </w:p>
    <w:tbl>
      <w:tblPr>
        <w:tblW w:w="15660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9066"/>
        <w:gridCol w:w="1155"/>
        <w:gridCol w:w="1765"/>
        <w:gridCol w:w="2814"/>
      </w:tblGrid>
      <w:tr w:rsidR="00C323D2" w:rsidRPr="00BD4222" w:rsidTr="0058443F">
        <w:trPr>
          <w:tblHeader/>
          <w:jc w:val="center"/>
        </w:trPr>
        <w:tc>
          <w:tcPr>
            <w:tcW w:w="8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23D2" w:rsidRPr="00BD4222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№</w:t>
            </w:r>
          </w:p>
          <w:p w:rsidR="00C323D2" w:rsidRPr="00BD4222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п/п</w:t>
            </w:r>
          </w:p>
        </w:tc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23D2" w:rsidRPr="00BD4222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15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23D2" w:rsidRPr="00BD4222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Оценка</w:t>
            </w:r>
          </w:p>
          <w:p w:rsidR="00C323D2" w:rsidRPr="00BD4222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в баллах</w:t>
            </w:r>
          </w:p>
        </w:tc>
        <w:tc>
          <w:tcPr>
            <w:tcW w:w="176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23D2" w:rsidRPr="00BD4222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Способ вывед</w:t>
            </w:r>
            <w:r w:rsidRPr="00BD4222">
              <w:rPr>
                <w:rFonts w:ascii="Times New Roman" w:hAnsi="Times New Roman" w:cs="Times New Roman"/>
                <w:bCs/>
                <w:iCs/>
              </w:rPr>
              <w:t>е</w:t>
            </w:r>
            <w:r w:rsidRPr="00BD4222">
              <w:rPr>
                <w:rFonts w:ascii="Times New Roman" w:hAnsi="Times New Roman" w:cs="Times New Roman"/>
                <w:bCs/>
                <w:iCs/>
              </w:rPr>
              <w:t>ния оценки</w:t>
            </w:r>
          </w:p>
        </w:tc>
        <w:tc>
          <w:tcPr>
            <w:tcW w:w="28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23D2" w:rsidRPr="00BD4222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C323D2" w:rsidRPr="00BD4222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C323D2" w:rsidRPr="00BD4222" w:rsidRDefault="00C323D2" w:rsidP="00C323D2">
      <w:pPr>
        <w:spacing w:after="0" w:line="240" w:lineRule="auto"/>
        <w:rPr>
          <w:sz w:val="2"/>
        </w:rPr>
      </w:pPr>
    </w:p>
    <w:tbl>
      <w:tblPr>
        <w:tblW w:w="157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"/>
        <w:gridCol w:w="785"/>
        <w:gridCol w:w="75"/>
        <w:gridCol w:w="8792"/>
        <w:gridCol w:w="160"/>
        <w:gridCol w:w="33"/>
        <w:gridCol w:w="16"/>
        <w:gridCol w:w="19"/>
        <w:gridCol w:w="37"/>
        <w:gridCol w:w="19"/>
        <w:gridCol w:w="872"/>
        <w:gridCol w:w="138"/>
        <w:gridCol w:w="44"/>
        <w:gridCol w:w="20"/>
        <w:gridCol w:w="10"/>
        <w:gridCol w:w="52"/>
        <w:gridCol w:w="14"/>
        <w:gridCol w:w="1688"/>
        <w:gridCol w:w="25"/>
        <w:gridCol w:w="24"/>
        <w:gridCol w:w="14"/>
        <w:gridCol w:w="100"/>
        <w:gridCol w:w="2557"/>
        <w:gridCol w:w="105"/>
        <w:gridCol w:w="49"/>
        <w:gridCol w:w="19"/>
      </w:tblGrid>
      <w:tr w:rsidR="00C323D2" w:rsidRPr="00BD4222" w:rsidTr="0058443F">
        <w:trPr>
          <w:gridBefore w:val="1"/>
          <w:gridAfter w:val="1"/>
          <w:wBefore w:w="99" w:type="dxa"/>
          <w:wAfter w:w="19" w:type="dxa"/>
          <w:trHeight w:val="20"/>
          <w:tblHeader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057" w:type="dxa"/>
            <w:gridSpan w:val="6"/>
            <w:shd w:val="clear" w:color="auto" w:fill="auto"/>
            <w:tcMar>
              <w:top w:w="0" w:type="dxa"/>
              <w:bottom w:w="0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155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65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811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</w:tr>
      <w:tr w:rsidR="00C323D2" w:rsidRPr="00DB0936" w:rsidTr="0058443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>Критерий 1 «Результаты освоения обучающимися, воспитанниками образовательных программ по итогам мониторингов, проводимых орган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 xml:space="preserve">зацией»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–42</w:t>
            </w:r>
          </w:p>
        </w:tc>
      </w:tr>
      <w:tr w:rsidR="00C323D2" w:rsidRPr="00DB0936" w:rsidTr="0058443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 «Динамика достижений обучающихся, воспитанников»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9057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 xml:space="preserve">Доля </w:t>
            </w:r>
            <w:r w:rsidRPr="004E6FAD">
              <w:rPr>
                <w:rFonts w:ascii="Times New Roman" w:hAnsi="Times New Roman" w:cs="Times New Roman"/>
              </w:rPr>
              <w:t>обучающихся, воспитанников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 (в %), имеющих положительные результаты в развитии, коррекции и решении личностных проблем, заданные образовательной программой (</w:t>
            </w:r>
            <w:r w:rsidRPr="004E6FAD">
              <w:rPr>
                <w:rFonts w:ascii="Times New Roman" w:hAnsi="Times New Roman" w:cs="Times New Roman"/>
              </w:rPr>
              <w:t>индив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 xml:space="preserve">дуальным «маршрутом» развития, </w:t>
            </w:r>
            <w:r w:rsidRPr="004E6FAD">
              <w:rPr>
                <w:rFonts w:ascii="Times New Roman" w:hAnsi="Times New Roman" w:cs="Times New Roman"/>
                <w:lang w:eastAsia="en-US"/>
              </w:rPr>
              <w:t>коррекционно-комплексным планом</w:t>
            </w:r>
            <w:r w:rsidRPr="004E6FAD">
              <w:rPr>
                <w:rFonts w:ascii="Times New Roman" w:eastAsia="Times New Roman" w:hAnsi="Times New Roman" w:cs="Times New Roman"/>
              </w:rPr>
              <w:t>) (</w:t>
            </w:r>
            <w:r w:rsidRPr="004E6FAD">
              <w:rPr>
                <w:rFonts w:ascii="Times New Roman" w:hAnsi="Times New Roman" w:cs="Times New Roman"/>
              </w:rPr>
              <w:t>на примере 2 – 3 классов (групп) за 3 последовательных года, приходящихся на межаттестационный период, по выбору аттестуемого педагогического работника)</w:t>
            </w:r>
            <w:r w:rsidRPr="004E6FA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 аналит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ческий отчет педагогич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ского работника, завере</w:t>
            </w:r>
            <w:r w:rsidRPr="004E6FAD">
              <w:rPr>
                <w:rFonts w:ascii="Times New Roman" w:hAnsi="Times New Roman" w:cs="Times New Roman"/>
              </w:rPr>
              <w:t>н</w:t>
            </w:r>
            <w:r w:rsidRPr="004E6FAD">
              <w:rPr>
                <w:rFonts w:ascii="Times New Roman" w:hAnsi="Times New Roman" w:cs="Times New Roman"/>
              </w:rPr>
              <w:t>ный руководителем обр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 xml:space="preserve">справка о результатах внутреннего мониторинга </w:t>
            </w:r>
            <w:r w:rsidRPr="004E6FAD">
              <w:rPr>
                <w:rFonts w:ascii="Times New Roman" w:hAnsi="Times New Roman" w:cs="Times New Roman"/>
                <w:lang w:eastAsia="en-US"/>
              </w:rPr>
              <w:t>реализации  образовател</w:t>
            </w:r>
            <w:r w:rsidRPr="004E6FAD">
              <w:rPr>
                <w:rFonts w:ascii="Times New Roman" w:hAnsi="Times New Roman" w:cs="Times New Roman"/>
                <w:lang w:eastAsia="en-US"/>
              </w:rPr>
              <w:t>ь</w:t>
            </w:r>
            <w:r w:rsidRPr="004E6FAD">
              <w:rPr>
                <w:rFonts w:ascii="Times New Roman" w:hAnsi="Times New Roman" w:cs="Times New Roman"/>
                <w:lang w:eastAsia="en-US"/>
              </w:rPr>
              <w:t>ной программы (</w:t>
            </w:r>
            <w:r w:rsidRPr="004E6FAD">
              <w:rPr>
                <w:rFonts w:ascii="Times New Roman" w:hAnsi="Times New Roman" w:cs="Times New Roman"/>
              </w:rPr>
              <w:t>индив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 xml:space="preserve">дуальных «маршрутов» развития обучающихся, воспитанников; </w:t>
            </w:r>
            <w:r w:rsidRPr="004E6FAD">
              <w:rPr>
                <w:rFonts w:ascii="Times New Roman" w:hAnsi="Times New Roman" w:cs="Times New Roman"/>
                <w:lang w:eastAsia="en-US"/>
              </w:rPr>
              <w:t>коррекц</w:t>
            </w:r>
            <w:r w:rsidRPr="004E6FAD">
              <w:rPr>
                <w:rFonts w:ascii="Times New Roman" w:hAnsi="Times New Roman" w:cs="Times New Roman"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  <w:lang w:eastAsia="en-US"/>
              </w:rPr>
              <w:t>онно-комплексных пл</w:t>
            </w:r>
            <w:r w:rsidRPr="004E6FAD">
              <w:rPr>
                <w:rFonts w:ascii="Times New Roman" w:hAnsi="Times New Roman" w:cs="Times New Roman"/>
                <w:lang w:eastAsia="en-US"/>
              </w:rPr>
              <w:t>а</w:t>
            </w:r>
            <w:r w:rsidRPr="004E6FAD">
              <w:rPr>
                <w:rFonts w:ascii="Times New Roman" w:hAnsi="Times New Roman" w:cs="Times New Roman"/>
                <w:lang w:eastAsia="en-US"/>
              </w:rPr>
              <w:t>нов)</w:t>
            </w:r>
            <w:r w:rsidRPr="004E6FAD">
              <w:rPr>
                <w:rFonts w:ascii="Times New Roman" w:hAnsi="Times New Roman" w:cs="Times New Roman"/>
              </w:rPr>
              <w:t>, заверенная   руков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дителем образовательной организации.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>- показатель не раскрыт или менее 60%</w:t>
            </w:r>
            <w:r w:rsidRPr="004E6F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>- не менее 60 %</w:t>
            </w:r>
            <w:r w:rsidRPr="004E6F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>- не менее 75 %</w:t>
            </w:r>
            <w:r w:rsidRPr="004E6F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не менее 90 % обучающихся, воспитанников   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6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>Динамика</w:t>
            </w:r>
            <w:r w:rsidRPr="004E6FAD">
              <w:rPr>
                <w:rFonts w:ascii="Times New Roman" w:hAnsi="Times New Roman" w:cs="Times New Roman"/>
              </w:rPr>
              <w:t xml:space="preserve"> д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оли </w:t>
            </w:r>
            <w:r w:rsidRPr="004E6FAD">
              <w:rPr>
                <w:rFonts w:ascii="Times New Roman" w:hAnsi="Times New Roman" w:cs="Times New Roman"/>
              </w:rPr>
              <w:t>обучающихся, воспитанников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 (в %), имеющих положительные результаты в развитии, коррекции и решении личностных проблем, заданные образовательной програ</w:t>
            </w:r>
            <w:r w:rsidRPr="004E6FAD">
              <w:rPr>
                <w:rFonts w:ascii="Times New Roman" w:eastAsia="Times New Roman" w:hAnsi="Times New Roman" w:cs="Times New Roman"/>
              </w:rPr>
              <w:t>м</w:t>
            </w:r>
            <w:r w:rsidRPr="004E6FAD">
              <w:rPr>
                <w:rFonts w:ascii="Times New Roman" w:eastAsia="Times New Roman" w:hAnsi="Times New Roman" w:cs="Times New Roman"/>
              </w:rPr>
              <w:t>мой (</w:t>
            </w:r>
            <w:r w:rsidRPr="004E6FAD">
              <w:rPr>
                <w:rFonts w:ascii="Times New Roman" w:hAnsi="Times New Roman" w:cs="Times New Roman"/>
              </w:rPr>
              <w:t xml:space="preserve">индивидуальным «маршрутом» развития, </w:t>
            </w:r>
            <w:r w:rsidRPr="004E6FAD">
              <w:rPr>
                <w:rFonts w:ascii="Times New Roman" w:hAnsi="Times New Roman" w:cs="Times New Roman"/>
                <w:lang w:eastAsia="en-US"/>
              </w:rPr>
              <w:t>коррекционно-комплексным планом</w:t>
            </w:r>
            <w:r w:rsidRPr="004E6FAD">
              <w:rPr>
                <w:rFonts w:ascii="Times New Roman" w:eastAsia="Times New Roman" w:hAnsi="Times New Roman" w:cs="Times New Roman"/>
              </w:rPr>
              <w:t>) (</w:t>
            </w:r>
            <w:r w:rsidRPr="004E6FAD">
              <w:rPr>
                <w:rFonts w:ascii="Times New Roman" w:hAnsi="Times New Roman" w:cs="Times New Roman"/>
              </w:rPr>
              <w:t>на примере 2 – 3 классов (групп) за 3 последовательных года, приходящихся на межаттестац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онный период, по выбору аттестуемого педагогического работника):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отрицательная динамика доли обучающихся,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положительные результаты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(менее 60 %),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</w:t>
            </w:r>
            <w:r w:rsidRPr="004E6FAD">
              <w:rPr>
                <w:rFonts w:ascii="Times New Roman" w:eastAsia="Times New Roman" w:hAnsi="Times New Roman" w:cs="Times New Roman"/>
              </w:rPr>
              <w:t>о</w:t>
            </w:r>
            <w:r w:rsidRPr="004E6FAD">
              <w:rPr>
                <w:rFonts w:ascii="Times New Roman" w:eastAsia="Times New Roman" w:hAnsi="Times New Roman" w:cs="Times New Roman"/>
              </w:rPr>
              <w:t>ложительные результаты,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E6FAD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стабильность доли обучающихся, воспитанников (не менее 60 %),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положител</w:t>
            </w:r>
            <w:r w:rsidRPr="004E6FAD">
              <w:rPr>
                <w:rFonts w:ascii="Times New Roman" w:eastAsia="Times New Roman" w:hAnsi="Times New Roman" w:cs="Times New Roman"/>
              </w:rPr>
              <w:t>ь</w:t>
            </w:r>
            <w:r w:rsidRPr="004E6F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(не менее 60 %),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положительные результаты,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E6FAD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стабильность доли обучающихся, воспитанников (не менее 75 %), имеющих </w:t>
            </w:r>
            <w:r w:rsidRPr="004E6FAD">
              <w:rPr>
                <w:rFonts w:ascii="Times New Roman" w:eastAsia="Times New Roman" w:hAnsi="Times New Roman" w:cs="Times New Roman"/>
              </w:rPr>
              <w:lastRenderedPageBreak/>
              <w:t>положител</w:t>
            </w:r>
            <w:r w:rsidRPr="004E6FAD">
              <w:rPr>
                <w:rFonts w:ascii="Times New Roman" w:eastAsia="Times New Roman" w:hAnsi="Times New Roman" w:cs="Times New Roman"/>
              </w:rPr>
              <w:t>ь</w:t>
            </w:r>
            <w:r w:rsidRPr="004E6F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(не менее 75 %),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положительные результаты,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E6FAD">
              <w:rPr>
                <w:rFonts w:ascii="Times New Roman" w:eastAsia="Times New Roman" w:hAnsi="Times New Roman" w:cs="Times New Roman"/>
                <w:b/>
                <w:i/>
              </w:rPr>
              <w:t>или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стабильность доли обучающихся, воспитанников (не менее 90 %),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положител</w:t>
            </w:r>
            <w:r w:rsidRPr="004E6FAD">
              <w:rPr>
                <w:rFonts w:ascii="Times New Roman" w:eastAsia="Times New Roman" w:hAnsi="Times New Roman" w:cs="Times New Roman"/>
              </w:rPr>
              <w:t>ь</w:t>
            </w:r>
            <w:r w:rsidRPr="004E6F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1.1.3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 xml:space="preserve">Динамика личностных и социальных результатов </w:t>
            </w:r>
            <w:r w:rsidRPr="004E6FAD">
              <w:rPr>
                <w:rFonts w:ascii="Times New Roman" w:hAnsi="Times New Roman" w:cs="Times New Roman"/>
              </w:rPr>
              <w:t>обучающихся, воспитанников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 при перех</w:t>
            </w:r>
            <w:r w:rsidRPr="004E6FAD">
              <w:rPr>
                <w:rFonts w:ascii="Times New Roman" w:eastAsia="Times New Roman" w:hAnsi="Times New Roman" w:cs="Times New Roman"/>
              </w:rPr>
              <w:t>о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де на следующий этап обучения: 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 показатель не раскрыт 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 xml:space="preserve">-  </w:t>
            </w:r>
            <w:r w:rsidRPr="004E6FAD">
              <w:rPr>
                <w:rFonts w:ascii="Times New Roman" w:hAnsi="Times New Roman" w:cs="Times New Roman"/>
              </w:rPr>
              <w:t>стабильность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 личностных и социальных результатов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>-  положительная динамика личностных и социальных результатов</w:t>
            </w:r>
          </w:p>
        </w:tc>
        <w:tc>
          <w:tcPr>
            <w:tcW w:w="1155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Показатель «Результаты деятельности педагогического работника в области социализации обучающихся, воспитанников»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  <w:i/>
              </w:rPr>
            </w:pPr>
            <w:r w:rsidRPr="004E6FAD">
              <w:rPr>
                <w:rFonts w:ascii="Times New Roman" w:eastAsia="TimesNewRoman" w:hAnsi="Times New Roman"/>
                <w:i/>
              </w:rPr>
              <w:t>Максимальное количество баллов –14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Создает условия для социализации обучающихся, воспитанников, оказывает помощь в о</w:t>
            </w:r>
            <w:r w:rsidRPr="004E6FAD">
              <w:rPr>
                <w:rFonts w:ascii="Times New Roman" w:eastAsia="TimesNewRoman" w:hAnsi="Times New Roman" w:cs="Times New Roman"/>
              </w:rPr>
              <w:t>с</w:t>
            </w:r>
            <w:r w:rsidRPr="004E6FAD">
              <w:rPr>
                <w:rFonts w:ascii="Times New Roman" w:eastAsia="TimesNewRoman" w:hAnsi="Times New Roman" w:cs="Times New Roman"/>
              </w:rPr>
              <w:t>воении социальных навыков и компетенций: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гогического работника, заверенный руководителем </w:t>
            </w:r>
            <w:r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eastAsia="TimesNewRoman" w:hAnsi="Times New Roman" w:cs="Times New Roman"/>
              </w:rPr>
              <w:t>.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видеозапись, конспекты, сценарии учебных занятий (воспитательных мероприятий, мероприятий социализирующего характ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>ра);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план работы социального педагога; 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разработки мероприятий по профориентации; 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годовые отчеты (анализ работы);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анализ результатов диагностики социальной </w:t>
            </w:r>
            <w:r w:rsidRPr="004E6FAD">
              <w:rPr>
                <w:rFonts w:ascii="Times New Roman" w:eastAsia="TimesNewRoman" w:hAnsi="Times New Roman" w:cs="Times New Roman"/>
              </w:rPr>
              <w:lastRenderedPageBreak/>
              <w:t>ада</w:t>
            </w:r>
            <w:r w:rsidRPr="004E6FAD">
              <w:rPr>
                <w:rFonts w:ascii="Times New Roman" w:eastAsia="TimesNewRoman" w:hAnsi="Times New Roman" w:cs="Times New Roman"/>
              </w:rPr>
              <w:t>п</w:t>
            </w:r>
            <w:r w:rsidRPr="004E6FAD">
              <w:rPr>
                <w:rFonts w:ascii="Times New Roman" w:eastAsia="TimesNewRoman" w:hAnsi="Times New Roman" w:cs="Times New Roman"/>
              </w:rPr>
              <w:t>тации;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описание социально-значимых проектов;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копии грамот, благодарс</w:t>
            </w:r>
            <w:r w:rsidRPr="004E6FAD">
              <w:rPr>
                <w:rFonts w:ascii="Times New Roman" w:eastAsia="TimesNewRoman" w:hAnsi="Times New Roman" w:cs="Times New Roman"/>
              </w:rPr>
              <w:t>т</w:t>
            </w:r>
            <w:r w:rsidRPr="004E6FAD">
              <w:rPr>
                <w:rFonts w:ascii="Times New Roman" w:eastAsia="TimesNewRoman" w:hAnsi="Times New Roman" w:cs="Times New Roman"/>
              </w:rPr>
              <w:t>венных писем, отзывы представителей общес</w:t>
            </w:r>
            <w:r w:rsidRPr="004E6FAD">
              <w:rPr>
                <w:rFonts w:ascii="Times New Roman" w:eastAsia="TimesNewRoman" w:hAnsi="Times New Roman" w:cs="Times New Roman"/>
              </w:rPr>
              <w:t>т</w:t>
            </w:r>
            <w:r w:rsidRPr="004E6FAD">
              <w:rPr>
                <w:rFonts w:ascii="Times New Roman" w:eastAsia="TimesNewRoman" w:hAnsi="Times New Roman" w:cs="Times New Roman"/>
              </w:rPr>
              <w:t>венности, властных стру</w:t>
            </w:r>
            <w:r w:rsidRPr="004E6FAD">
              <w:rPr>
                <w:rFonts w:ascii="Times New Roman" w:eastAsia="TimesNewRoman" w:hAnsi="Times New Roman" w:cs="Times New Roman"/>
              </w:rPr>
              <w:t>к</w:t>
            </w:r>
            <w:r w:rsidRPr="004E6FAD">
              <w:rPr>
                <w:rFonts w:ascii="Times New Roman" w:eastAsia="TimesNewRoman" w:hAnsi="Times New Roman" w:cs="Times New Roman"/>
              </w:rPr>
              <w:t>тур, в которых дана оценка социальной активности  обучающихся, воспита</w:t>
            </w:r>
            <w:r w:rsidRPr="004E6FAD">
              <w:rPr>
                <w:rFonts w:ascii="Times New Roman" w:eastAsia="TimesNewRoman" w:hAnsi="Times New Roman" w:cs="Times New Roman"/>
              </w:rPr>
              <w:t>н</w:t>
            </w:r>
            <w:r w:rsidRPr="004E6FAD">
              <w:rPr>
                <w:rFonts w:ascii="Times New Roman" w:eastAsia="TimesNewRoman" w:hAnsi="Times New Roman" w:cs="Times New Roman"/>
              </w:rPr>
              <w:t>ников;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фото-, видеоматериалы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проводит учебные занятия, мероприятия социализирующего/ воспитательного характера в системе  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проводит учебные занятия, мероприятия социализирующего/ воспитательного характера обоснованно и в системе, используя разнообразные, в том числе инновационные, формы 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1.2.2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Осуществляет меры по профориентации и трудоустройству обучающихся, воспитанников: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проводит мероприятия в системе  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проводит мероприятия по профориентации и трудоустройству в системе, при этом   обучающиеся, воспитанники имеют личный профессиональный план и осуществляют допрофе</w:t>
            </w:r>
            <w:r w:rsidRPr="004E6FAD">
              <w:rPr>
                <w:rFonts w:ascii="Times New Roman" w:eastAsia="TimesNewRoman" w:hAnsi="Times New Roman" w:cs="Times New Roman"/>
              </w:rPr>
              <w:t>с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сиональные пробы 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1.2.3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Динамика доли обучающихся, воспитанников (в %) со средним и высоким уровнем социал</w:t>
            </w:r>
            <w:r w:rsidRPr="004E6FAD">
              <w:rPr>
                <w:rFonts w:ascii="Times New Roman" w:eastAsia="TimesNewRoman" w:hAnsi="Times New Roman" w:cs="Times New Roman"/>
              </w:rPr>
              <w:t>ь</w:t>
            </w:r>
            <w:r w:rsidRPr="004E6FAD">
              <w:rPr>
                <w:rFonts w:ascii="Times New Roman" w:eastAsia="TimesNewRoman" w:hAnsi="Times New Roman" w:cs="Times New Roman"/>
              </w:rPr>
              <w:t>ной адаптации (по результатам диагностики):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показатель не раскрыт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lastRenderedPageBreak/>
              <w:t xml:space="preserve">или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</w:rPr>
              <w:t xml:space="preserve">отрицательная динамика </w:t>
            </w:r>
            <w:r w:rsidRPr="004E6FAD">
              <w:rPr>
                <w:rFonts w:ascii="Times New Roman" w:eastAsia="TimesNewRoman" w:hAnsi="Times New Roman" w:cs="Times New Roman"/>
              </w:rPr>
              <w:t>доли обучающихся, воспитанников со средним и высоким уро</w:t>
            </w:r>
            <w:r w:rsidRPr="004E6FAD">
              <w:rPr>
                <w:rFonts w:ascii="Times New Roman" w:eastAsia="TimesNewRoman" w:hAnsi="Times New Roman" w:cs="Times New Roman"/>
              </w:rPr>
              <w:t>в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нем социальной адаптации 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lastRenderedPageBreak/>
              <w:t>0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(менее 50 %) со средним и высоким уровнем социальной адаптации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</w:rPr>
              <w:t>стабильность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50 %) со средним и высоким уровнем социальной адаптации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(не менее 50 %) со средним и высоким уровнем социальной адаптации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</w:rPr>
              <w:t>стабильность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60 %) со средним и высоким уровнем социальной адаптации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(не менее 60 %) со средним и высоким уровнем социальной адаптации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</w:rPr>
              <w:t>стабильность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70 %) со средним и высоким уровнем социальной адаптации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1.2.4</w:t>
            </w:r>
          </w:p>
        </w:tc>
        <w:tc>
          <w:tcPr>
            <w:tcW w:w="905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Обучающиеся, воспитанники регулярно участвуют в социально-значимых делах, социально-образовательных проектах:</w:t>
            </w:r>
          </w:p>
        </w:tc>
        <w:tc>
          <w:tcPr>
            <w:tcW w:w="1155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0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доля обучающихся, </w:t>
            </w:r>
            <w:r w:rsidRPr="004E6FAD">
              <w:rPr>
                <w:rFonts w:ascii="Times New Roman" w:eastAsia="TimesNewRoman" w:hAnsi="Times New Roman"/>
              </w:rPr>
              <w:t>воспитанников</w:t>
            </w:r>
            <w:r w:rsidRPr="004E6FAD">
              <w:rPr>
                <w:rFonts w:ascii="Times New Roman" w:hAnsi="Times New Roman"/>
              </w:rPr>
              <w:t xml:space="preserve"> (в %),  с которыми работает педагогический работник, вовлеченных в социально-значимые дела, социально-образовательные проекты, не менее 15 % </w:t>
            </w:r>
            <w:r w:rsidRPr="004E6FAD">
              <w:rPr>
                <w:rFonts w:ascii="Times New Roman" w:hAnsi="Times New Roman"/>
                <w:b/>
                <w:i/>
              </w:rPr>
              <w:t xml:space="preserve">или </w:t>
            </w:r>
            <w:r w:rsidRPr="004E6FAD">
              <w:rPr>
                <w:rFonts w:ascii="Times New Roman" w:hAnsi="Times New Roman"/>
              </w:rPr>
              <w:t>не менее 25 %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</w:rPr>
              <w:t>0,5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1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</w:t>
            </w:r>
            <w:r w:rsidRPr="004E6FAD">
              <w:rPr>
                <w:rFonts w:ascii="Times New Roman" w:hAnsi="Times New Roman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2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</w:rPr>
              <w:t xml:space="preserve">меют положительные отзывы, благодарственные письма о проведенных мероприятиях на уровне образовательной организации 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  <w:r w:rsidRPr="004E6FAD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Показатель «Результаты деятельности педагогического работника в формировании и развитии коммуникативных навыков обучающихся,  во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с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питанников»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  <w:i/>
              </w:rPr>
              <w:t>Максимальное количество баллов - 11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9057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Создает условия для коммуникации обучающихся, воспитанников в социальной среде: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Информационно-аналитический отчет </w:t>
            </w:r>
            <w:r w:rsidRPr="004E6FAD">
              <w:rPr>
                <w:rFonts w:ascii="Times New Roman" w:hAnsi="Times New Roman" w:cs="Times New Roman"/>
              </w:rPr>
              <w:lastRenderedPageBreak/>
              <w:t>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гогического работника, заверенный руководителем образовательной организ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ции.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видеозапись, конспекты, сценарии учебных занятий (воспитательных мероприятий, мероприятий социализирующего характ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>ра);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анализ результатов диа</w:t>
            </w:r>
            <w:r w:rsidRPr="004E6FAD">
              <w:rPr>
                <w:rFonts w:ascii="Times New Roman" w:hAnsi="Times New Roman" w:cs="Times New Roman"/>
              </w:rPr>
              <w:t>г</w:t>
            </w:r>
            <w:r w:rsidRPr="004E6FAD">
              <w:rPr>
                <w:rFonts w:ascii="Times New Roman" w:hAnsi="Times New Roman" w:cs="Times New Roman"/>
              </w:rPr>
              <w:t>ностики;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фото-, видеоматериалы;</w:t>
            </w:r>
          </w:p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  <w:r w:rsidRPr="004E6FAD">
              <w:rPr>
                <w:rFonts w:ascii="Times New Roman" w:hAnsi="Times New Roman"/>
              </w:rPr>
              <w:t>результаты опр</w:t>
            </w:r>
            <w:r w:rsidRPr="004E6FAD">
              <w:rPr>
                <w:rFonts w:ascii="Times New Roman" w:hAnsi="Times New Roman"/>
              </w:rPr>
              <w:t>о</w:t>
            </w:r>
            <w:r w:rsidRPr="004E6FAD">
              <w:rPr>
                <w:rFonts w:ascii="Times New Roman" w:hAnsi="Times New Roman"/>
              </w:rPr>
              <w:t>сов,анкетирования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 расширяет круг общения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использует естественные и моделирует  специальные ситуации общения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формирует  социальные нормы речевого поведения, организует мероприятия, несущие коммуникативную нагрузку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1.3.2</w:t>
            </w:r>
          </w:p>
        </w:tc>
        <w:tc>
          <w:tcPr>
            <w:tcW w:w="9057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Обучающиеся,  воспитанники устанавливают контакты со сверстниками и вступают в ко</w:t>
            </w:r>
            <w:r w:rsidRPr="004E6FAD">
              <w:rPr>
                <w:rFonts w:ascii="Times New Roman" w:eastAsia="TimesNewRoman" w:hAnsi="Times New Roman" w:cs="Times New Roman"/>
              </w:rPr>
              <w:t>м</w:t>
            </w:r>
            <w:r w:rsidRPr="004E6FAD">
              <w:rPr>
                <w:rFonts w:ascii="Times New Roman" w:eastAsia="TimesNewRoman" w:hAnsi="Times New Roman" w:cs="Times New Roman"/>
              </w:rPr>
              <w:t>муникацию (по результатам наблюдений):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 или испытывают затруднения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в пределах своей группы (класса)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за пределами своей группы (класса)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1.3.3</w:t>
            </w:r>
          </w:p>
        </w:tc>
        <w:tc>
          <w:tcPr>
            <w:tcW w:w="9057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Обучающиеся, воспитанники выбирают стратегию уверенного поведения в различных с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туациях межличностного взаимодействия на основе сформированности коммуникативных навыков (по результатам диагностики):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 или преобладает выбор стратегии неуверенного и агрессивного п</w:t>
            </w:r>
            <w:r w:rsidRPr="004E6FAD">
              <w:rPr>
                <w:rFonts w:ascii="Times New Roman" w:eastAsia="TimesNewRoman" w:hAnsi="Times New Roman" w:cs="Times New Roman"/>
              </w:rPr>
              <w:t>о</w:t>
            </w:r>
            <w:r w:rsidRPr="004E6FAD">
              <w:rPr>
                <w:rFonts w:ascii="Times New Roman" w:eastAsia="TimesNewRoman" w:hAnsi="Times New Roman" w:cs="Times New Roman"/>
              </w:rPr>
              <w:t>ведения (более 50 % обучающихся,  воспитанников)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преобладает выбор стратегии уверенного поведения над двумя другими стилями поведения (не менее 50 % обучающихся,  воспитанников)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положительная динамика числа уверенных реакций (компетентное поведение) при сокр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>щении числа агрессивных и неуверенных реакций</w:t>
            </w:r>
          </w:p>
        </w:tc>
        <w:tc>
          <w:tcPr>
            <w:tcW w:w="1155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1.3.4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Содействует росту познавательной мотивации обучающихся, воспитанников: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у обучающихся, воспитанников расширяется сфера интересов и деятельности (новые хобби, увлечения, любимые занятия)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1.4</w:t>
            </w:r>
          </w:p>
        </w:tc>
        <w:tc>
          <w:tcPr>
            <w:tcW w:w="14807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Показатель «Результаты деятельности педагогического работника по защите прав и интересов обучающихся, воспитанников»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i/>
              </w:rPr>
              <w:t>Максимальное количество баллов - 9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1.4.1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Осуществляет просвещение обучающихся,  воспитанников, родителей (законных представ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телей), педагогов по правовым вопросам и проблемам социального воспитания: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гогического работника, заверенный руководителем образовательной организ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ции.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lastRenderedPageBreak/>
              <w:t>Приложения: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план работы социального педагога; 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разработки мероприятий правового характера; 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годовые отчеты (анализ работы);</w:t>
            </w:r>
          </w:p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фото-, видеоматериалы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проводит занятия, мероприятия правового характера в системе  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1.4.2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Ведет работу по обеспечению прав и защите интересов обучающихся,  воспитанников: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своевременно устанавливает и подтверждает правовой статус обучающихся, воспитанников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обеспечивает условия для практического осуществления прав обучающихся, воспитанников в </w:t>
            </w:r>
            <w:r w:rsidRPr="004E6F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продуктивно взаимодействует с различными социальными институтами по восстановлению и защите прав обучающихся,  воспитанников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представляет интересы обучающихся,  воспитанников в различных социальных институтах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выявляет и корректирует нарушения в детско-родительских отношениях, содействует разрешению конфликтных ситуаций со взрослыми и сверстниками,  предупреждает случаи же</w:t>
            </w:r>
            <w:r w:rsidRPr="004E6FAD">
              <w:rPr>
                <w:rFonts w:ascii="Times New Roman" w:eastAsia="TimesNewRoman" w:hAnsi="Times New Roman" w:cs="Times New Roman"/>
              </w:rPr>
              <w:t>с</w:t>
            </w:r>
            <w:r w:rsidRPr="004E6FAD">
              <w:rPr>
                <w:rFonts w:ascii="Times New Roman" w:eastAsia="TimesNewRoman" w:hAnsi="Times New Roman" w:cs="Times New Roman"/>
              </w:rPr>
              <w:t>токого обращения с ребёнком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>Критерий 2 «</w:t>
            </w:r>
            <w:r w:rsidRPr="004E6FAD">
              <w:rPr>
                <w:rFonts w:ascii="Times New Roman" w:eastAsia="Times New Roman" w:hAnsi="Times New Roman" w:cs="Times New Roman"/>
                <w:b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</w:t>
            </w:r>
            <w:r w:rsidRPr="004E6FAD">
              <w:rPr>
                <w:rFonts w:ascii="Times New Roman" w:eastAsia="Times New Roman" w:hAnsi="Times New Roman" w:cs="Times New Roman"/>
                <w:b/>
                <w:lang w:eastAsia="en-US"/>
              </w:rPr>
              <w:t>а</w:t>
            </w:r>
            <w:r w:rsidRPr="004E6FAD">
              <w:rPr>
                <w:rFonts w:ascii="Times New Roman" w:eastAsia="Times New Roman" w:hAnsi="Times New Roman" w:cs="Times New Roman"/>
                <w:b/>
                <w:lang w:eastAsia="en-US"/>
              </w:rPr>
              <w:t>правлениями педагогической работы, по которым такие мероприятия проводятся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)»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C323D2" w:rsidRPr="00DB0936" w:rsidTr="0058443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2.1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«Выявление и развитие способностей обучающихся, воспитанников к научной (интеллектуальной), творческой, физкультурно-спортивной деятельности»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057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</w:rPr>
              <w:t>Организует  работу с обучающимися, воспитанниками, имеющими способности к научной (интеллектуальной), творческой, физкультурно-спортивной деятельности</w:t>
            </w:r>
            <w:r w:rsidRPr="004E6FAD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гогического работника, заверенный руководителем </w:t>
            </w:r>
            <w:r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eastAsia="TimesNewRoman" w:hAnsi="Times New Roman" w:cs="Times New Roman"/>
              </w:rPr>
              <w:t>.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диагностический инстр</w:t>
            </w:r>
            <w:r w:rsidRPr="004E6FAD">
              <w:rPr>
                <w:rFonts w:ascii="Times New Roman" w:hAnsi="Times New Roman" w:cs="Times New Roman"/>
              </w:rPr>
              <w:t>у</w:t>
            </w:r>
            <w:r w:rsidRPr="004E6FAD">
              <w:rPr>
                <w:rFonts w:ascii="Times New Roman" w:hAnsi="Times New Roman" w:cs="Times New Roman"/>
              </w:rPr>
              <w:t xml:space="preserve">ментарий, другие формы выявления  способных  обучающихся, </w:t>
            </w:r>
            <w:r w:rsidRPr="004E6FAD">
              <w:rPr>
                <w:rFonts w:ascii="Times New Roman" w:eastAsia="TimesNewRoman" w:hAnsi="Times New Roman" w:cs="Times New Roman"/>
              </w:rPr>
              <w:t>воспита</w:t>
            </w:r>
            <w:r w:rsidRPr="004E6FAD">
              <w:rPr>
                <w:rFonts w:ascii="Times New Roman" w:eastAsia="TimesNewRoman" w:hAnsi="Times New Roman" w:cs="Times New Roman"/>
              </w:rPr>
              <w:t>н</w:t>
            </w:r>
            <w:r w:rsidRPr="004E6FAD">
              <w:rPr>
                <w:rFonts w:ascii="Times New Roman" w:eastAsia="TimesNewRoman" w:hAnsi="Times New Roman" w:cs="Times New Roman"/>
              </w:rPr>
              <w:t>ников</w:t>
            </w:r>
            <w:r w:rsidRPr="004E6FAD">
              <w:rPr>
                <w:rFonts w:ascii="Times New Roman" w:hAnsi="Times New Roman" w:cs="Times New Roman"/>
              </w:rPr>
              <w:t>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</w:rPr>
              <w:t>отзывы обучающихся,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во</w:t>
            </w:r>
            <w:r w:rsidRPr="004E6FAD">
              <w:rPr>
                <w:rFonts w:ascii="Times New Roman" w:eastAsia="TimesNewRoman" w:hAnsi="Times New Roman" w:cs="Times New Roman"/>
              </w:rPr>
              <w:t>с</w:t>
            </w:r>
            <w:r w:rsidRPr="004E6FAD">
              <w:rPr>
                <w:rFonts w:ascii="Times New Roman" w:eastAsia="TimesNewRoman" w:hAnsi="Times New Roman" w:cs="Times New Roman"/>
              </w:rPr>
              <w:t>питанников,</w:t>
            </w:r>
            <w:r w:rsidRPr="004E6FAD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</w:rPr>
              <w:t>- выявляет таких обучающихся, воспитанников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содействует их вовлечению в кружки, секции, творческие объединения, в том числе учре</w:t>
            </w:r>
            <w:r w:rsidRPr="004E6FAD">
              <w:rPr>
                <w:rFonts w:ascii="Times New Roman" w:hAnsi="Times New Roman" w:cs="Times New Roman"/>
              </w:rPr>
              <w:t>ж</w:t>
            </w:r>
            <w:r w:rsidRPr="004E6FAD">
              <w:rPr>
                <w:rFonts w:ascii="Times New Roman" w:hAnsi="Times New Roman" w:cs="Times New Roman"/>
              </w:rPr>
              <w:t>дений дополнительного образования детей, в соответствии со способностями, интересами и потребностями</w:t>
            </w:r>
          </w:p>
        </w:tc>
        <w:tc>
          <w:tcPr>
            <w:tcW w:w="1155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23D2" w:rsidRPr="00DB0936" w:rsidTr="0058443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2.2</w:t>
            </w:r>
          </w:p>
        </w:tc>
        <w:tc>
          <w:tcPr>
            <w:tcW w:w="14807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 xml:space="preserve">Показатель «Результаты участия обучающихся, воспитанников в конкурсных мероприятиях» </w:t>
            </w:r>
            <w:r w:rsidRPr="004E6FAD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Наличие участников, призёров, победителей конкурсов, фестивалей, соревнований,  выставок, смотров, сетевых проектов, </w:t>
            </w:r>
            <w:r w:rsidRPr="004E6FAD">
              <w:rPr>
                <w:rFonts w:ascii="Times New Roman" w:hAnsi="Times New Roman" w:cs="Times New Roman"/>
              </w:rPr>
              <w:t>участие в которых осуществлялось под руководством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гогического работника</w:t>
            </w:r>
            <w:r w:rsidRPr="004E6FAD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(при участии в одном конку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се)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 (при наличии достижений разных уровней в разных мер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приятиях)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гогического работника, заверенный руководителем </w:t>
            </w:r>
            <w:r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eastAsia="TimesNewRoman" w:hAnsi="Times New Roman" w:cs="Times New Roman"/>
              </w:rPr>
              <w:t>.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копии дипломов, грамот, сертификатов  обуча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щихся, воспитанников; 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программы  конкурсов, смотров, фестивалей, выставок, протоколы соре</w:t>
            </w:r>
            <w:r w:rsidRPr="004E6FAD">
              <w:rPr>
                <w:rFonts w:ascii="Times New Roman" w:eastAsia="TimesNewRoman" w:hAnsi="Times New Roman" w:cs="Times New Roman"/>
              </w:rPr>
              <w:t>в</w:t>
            </w:r>
            <w:r w:rsidRPr="004E6FAD">
              <w:rPr>
                <w:rFonts w:ascii="Times New Roman" w:eastAsia="TimesNewRoman" w:hAnsi="Times New Roman" w:cs="Times New Roman"/>
              </w:rPr>
              <w:t>нований</w:t>
            </w: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призёры 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победители уровня </w:t>
            </w:r>
            <w:r w:rsidRPr="004E6F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0,5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участники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призёры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победители муниципального уровня 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1,5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DB0936" w:rsidTr="0058443F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участники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призёры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победители краевого уровня </w:t>
            </w:r>
          </w:p>
        </w:tc>
        <w:tc>
          <w:tcPr>
            <w:tcW w:w="1155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2,5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3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09" w:type="dxa"/>
            <w:gridSpan w:val="21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>Критерий 3 «Личный вклад педагогического работника в повышение качества образования, совершенствование методов обучения и воспит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70</w:t>
            </w: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709" w:type="dxa"/>
            <w:gridSpan w:val="21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 «Продуктивное использование новых образовательных технологий, включая информационные, а также цифровых образовательных ресурсов и средств»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–14</w:t>
            </w: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02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34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5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695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Информационно-аналитический отчет п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>дагогического работника, заверенный руководит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лем </w:t>
            </w:r>
            <w:r w:rsidRPr="004E6FAD">
              <w:rPr>
                <w:rFonts w:ascii="Times New Roman" w:hAnsi="Times New Roman" w:cs="Times New Roman"/>
              </w:rPr>
              <w:t>образовательной о</w:t>
            </w:r>
            <w:r w:rsidRPr="004E6FAD">
              <w:rPr>
                <w:rFonts w:ascii="Times New Roman" w:hAnsi="Times New Roman" w:cs="Times New Roman"/>
              </w:rPr>
              <w:t>р</w:t>
            </w:r>
            <w:r w:rsidRPr="004E6FAD">
              <w:rPr>
                <w:rFonts w:ascii="Times New Roman" w:hAnsi="Times New Roman" w:cs="Times New Roman"/>
              </w:rPr>
              <w:t>ганизации</w:t>
            </w:r>
            <w:r w:rsidRPr="004E6FAD">
              <w:rPr>
                <w:rFonts w:ascii="Times New Roman" w:eastAsia="TimesNewRoman" w:hAnsi="Times New Roman" w:cs="Times New Roman"/>
              </w:rPr>
              <w:t>.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текст доклада (информ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ционная карта) с  кратким описанием собственного опыта педагогической деятельности, </w:t>
            </w:r>
            <w:r w:rsidRPr="004E6FAD">
              <w:rPr>
                <w:rFonts w:ascii="Times New Roman" w:eastAsia="TimesNewRoman" w:hAnsi="Times New Roman" w:cs="Times New Roman"/>
              </w:rPr>
              <w:lastRenderedPageBreak/>
              <w:t>основанн</w:t>
            </w:r>
            <w:r w:rsidRPr="004E6FAD">
              <w:rPr>
                <w:rFonts w:ascii="Times New Roman" w:eastAsia="TimesNewRoman" w:hAnsi="Times New Roman" w:cs="Times New Roman"/>
              </w:rPr>
              <w:t>о</w:t>
            </w:r>
            <w:r w:rsidRPr="004E6FAD">
              <w:rPr>
                <w:rFonts w:ascii="Times New Roman" w:eastAsia="TimesNewRoman" w:hAnsi="Times New Roman" w:cs="Times New Roman"/>
              </w:rPr>
              <w:t>го на совершенствовании и развитии методов и средств обучения, восп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тания и развития;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видеозапись, конспекты </w:t>
            </w:r>
            <w:r w:rsidRPr="004E6FAD">
              <w:rPr>
                <w:rFonts w:ascii="Times New Roman" w:eastAsia="TimesNewRoman" w:hAnsi="Times New Roman" w:cs="Times New Roman"/>
              </w:rPr>
              <w:t>занятий, воспитательных мероприятий,  меропри</w:t>
            </w:r>
            <w:r w:rsidRPr="004E6FAD">
              <w:rPr>
                <w:rFonts w:ascii="Times New Roman" w:eastAsia="TimesNewRoman" w:hAnsi="Times New Roman" w:cs="Times New Roman"/>
              </w:rPr>
              <w:t>я</w:t>
            </w:r>
            <w:r w:rsidRPr="004E6FAD">
              <w:rPr>
                <w:rFonts w:ascii="Times New Roman" w:eastAsia="TimesNewRoman" w:hAnsi="Times New Roman" w:cs="Times New Roman"/>
              </w:rPr>
              <w:t>тий</w:t>
            </w:r>
            <w:r w:rsidRPr="004E6FAD">
              <w:rPr>
                <w:rFonts w:ascii="Times New Roman" w:hAnsi="Times New Roman" w:cs="Times New Roman"/>
              </w:rPr>
              <w:t xml:space="preserve"> социализирующего характера, мероприятий с родителями, демонстр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рующих практическое применение аттестуемым педагогом новых образ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вательных технологий, цифровых образовател</w:t>
            </w:r>
            <w:r w:rsidRPr="004E6FAD">
              <w:rPr>
                <w:rFonts w:ascii="Times New Roman" w:hAnsi="Times New Roman" w:cs="Times New Roman"/>
              </w:rPr>
              <w:t>ь</w:t>
            </w:r>
            <w:r w:rsidRPr="004E6FAD">
              <w:rPr>
                <w:rFonts w:ascii="Times New Roman" w:hAnsi="Times New Roman" w:cs="Times New Roman"/>
              </w:rPr>
              <w:t>ных ресурсов и средств, в том числе направленных на формирование культ</w:t>
            </w:r>
            <w:r w:rsidRPr="004E6FAD">
              <w:rPr>
                <w:rFonts w:ascii="Times New Roman" w:hAnsi="Times New Roman" w:cs="Times New Roman"/>
              </w:rPr>
              <w:t>у</w:t>
            </w:r>
            <w:r w:rsidRPr="004E6FAD">
              <w:rPr>
                <w:rFonts w:ascii="Times New Roman" w:hAnsi="Times New Roman" w:cs="Times New Roman"/>
              </w:rPr>
              <w:t>ры здоровья, питания;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диагностический   инструментарий, анализ продуктивности использов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>ния   новых образов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>тельных технологий;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электронные адреса (ссылки на страницы) или ScreenShot Интернет-ресурсов, подтвержда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>щие Интернет-активность аттестуемого;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отзывы  обучающихся,  воспитанников,  родит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>лей</w:t>
            </w: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 и родителей,  раскрывает их суть и результаты </w:t>
            </w:r>
          </w:p>
        </w:tc>
        <w:tc>
          <w:tcPr>
            <w:tcW w:w="1134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02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Продуктивно использует новые образовательные технологии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(социально-педагогические, коррекционно-развивающие и другие): </w:t>
            </w:r>
            <w:r w:rsidRPr="004E6FAD">
              <w:rPr>
                <w:rFonts w:ascii="Times New Roman" w:eastAsia="TimesNewRoman" w:hAnsi="Times New Roman" w:cs="Times New Roman"/>
                <w:b/>
              </w:rPr>
              <w:sym w:font="Symbol" w:char="F02A"/>
            </w:r>
          </w:p>
        </w:tc>
        <w:tc>
          <w:tcPr>
            <w:tcW w:w="1134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5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 или представлено описание новых образовательных (социально-педагогических, коррекционно-развивающих и других) технологий без обоснования их в</w:t>
            </w:r>
            <w:r w:rsidRPr="004E6FAD">
              <w:rPr>
                <w:rFonts w:ascii="Times New Roman" w:eastAsia="TimesNewRoman" w:hAnsi="Times New Roman" w:cs="Times New Roman"/>
              </w:rPr>
              <w:t>ы</w:t>
            </w:r>
            <w:r w:rsidRPr="004E6FAD">
              <w:rPr>
                <w:rFonts w:ascii="Times New Roman" w:eastAsia="TimesNewRoman" w:hAnsi="Times New Roman" w:cs="Times New Roman"/>
              </w:rPr>
              <w:t>бора, особенностей и примеров использования в собственной практике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обоснованно с учетом целей и задач обучения и воспитания, используемой программы </w:t>
            </w:r>
            <w:r w:rsidRPr="004E6FAD">
              <w:rPr>
                <w:rFonts w:ascii="Times New Roman" w:eastAsia="TimesNewRoman" w:hAnsi="Times New Roman" w:cs="Times New Roman"/>
              </w:rPr>
              <w:lastRenderedPageBreak/>
              <w:t>в</w:t>
            </w:r>
            <w:r w:rsidRPr="004E6FAD">
              <w:rPr>
                <w:rFonts w:ascii="Times New Roman" w:eastAsia="TimesNewRoman" w:hAnsi="Times New Roman" w:cs="Times New Roman"/>
              </w:rPr>
              <w:t>ы</w:t>
            </w:r>
            <w:r w:rsidRPr="004E6FAD">
              <w:rPr>
                <w:rFonts w:ascii="Times New Roman" w:eastAsia="TimesNewRoman" w:hAnsi="Times New Roman" w:cs="Times New Roman"/>
              </w:rPr>
              <w:t>бирает новые образовательные (социально-педагогические, коррекционно-развивающие и другие) технологии, направленные на решение актуальных проблем обучающихся, восп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танников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владеет новыми образовательными (социально-педагогическими, коррекционно-развивающими и другими) технологиями на уровне отдельных элементов, комбинации о</w:t>
            </w:r>
            <w:r w:rsidRPr="004E6FAD">
              <w:rPr>
                <w:rFonts w:ascii="Times New Roman" w:eastAsia="TimesNewRoman" w:hAnsi="Times New Roman" w:cs="Times New Roman"/>
              </w:rPr>
              <w:t>т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дельных элементов разных технологий 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на уровне целостной системы 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формирует диагностический инструментарий для оценки продуктивности использования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новых образовательных (социально-педагогических, коррекционно-развивающих и других) технологий 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отслеживает продуктивность использования новых образовательных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(социально-педагогических, коррекционно-развивающих и других) </w:t>
            </w:r>
            <w:r w:rsidRPr="004E6FAD">
              <w:rPr>
                <w:rFonts w:ascii="Times New Roman" w:hAnsi="Times New Roman" w:cs="Times New Roman"/>
                <w:lang w:eastAsia="en-US"/>
              </w:rPr>
              <w:t>технологий с применением диагн</w:t>
            </w:r>
            <w:r w:rsidRPr="004E6FAD">
              <w:rPr>
                <w:rFonts w:ascii="Times New Roman" w:hAnsi="Times New Roman" w:cs="Times New Roman"/>
                <w:lang w:eastAsia="en-US"/>
              </w:rPr>
              <w:t>о</w:t>
            </w:r>
            <w:r w:rsidRPr="004E6FAD">
              <w:rPr>
                <w:rFonts w:ascii="Times New Roman" w:hAnsi="Times New Roman" w:cs="Times New Roman"/>
                <w:lang w:eastAsia="en-US"/>
              </w:rPr>
              <w:t>стического инструментария</w:t>
            </w:r>
          </w:p>
        </w:tc>
        <w:tc>
          <w:tcPr>
            <w:tcW w:w="1134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02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5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владеет навыками работы с электронной почтой, сетью «Интернет», на форумах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владеет навыками работы с интерактивной доской, регулярно использует обучающие пр</w:t>
            </w:r>
            <w:r w:rsidRPr="004E6FAD">
              <w:rPr>
                <w:rFonts w:ascii="Times New Roman" w:eastAsia="TimesNewRoman" w:hAnsi="Times New Roman" w:cs="Times New Roman"/>
              </w:rPr>
              <w:t>о</w:t>
            </w:r>
            <w:r w:rsidRPr="004E6FAD">
              <w:rPr>
                <w:rFonts w:ascii="Times New Roman" w:eastAsia="TimesNewRoman" w:hAnsi="Times New Roman" w:cs="Times New Roman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02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Создает здоровьесберегающую среду:</w:t>
            </w:r>
          </w:p>
        </w:tc>
        <w:tc>
          <w:tcPr>
            <w:tcW w:w="1134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5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показатель не раскрыт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>- создает благоприятную микросреду и морально-психологический климат для обучающи</w:t>
            </w:r>
            <w:r w:rsidRPr="004E6FAD">
              <w:rPr>
                <w:rFonts w:ascii="Times New Roman" w:hAnsi="Times New Roman"/>
                <w:lang w:eastAsia="en-US"/>
              </w:rPr>
              <w:t>х</w:t>
            </w:r>
            <w:r w:rsidRPr="004E6FAD">
              <w:rPr>
                <w:rFonts w:ascii="Times New Roman" w:hAnsi="Times New Roman"/>
                <w:lang w:eastAsia="en-US"/>
              </w:rPr>
              <w:t>ся, воспитанников, осуществляет их педагогическую поддержку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осуществляет первичную профилактику поведенческих рисков, опасных для здоровья (к</w:t>
            </w:r>
            <w:r w:rsidRPr="004E6FAD">
              <w:rPr>
                <w:rFonts w:ascii="Times New Roman" w:hAnsi="Times New Roman" w:cs="Times New Roman"/>
                <w:lang w:eastAsia="en-US"/>
              </w:rPr>
              <w:t>у</w:t>
            </w:r>
            <w:r w:rsidRPr="004E6FAD">
              <w:rPr>
                <w:rFonts w:ascii="Times New Roman" w:hAnsi="Times New Roman" w:cs="Times New Roman"/>
                <w:lang w:eastAsia="en-US"/>
              </w:rPr>
              <w:t>рение, алкоголь, наркотики)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формирует у обучающихся,  воспитанников мотивацию к здоровому образу жизни, культ</w:t>
            </w:r>
            <w:r w:rsidRPr="004E6FAD">
              <w:rPr>
                <w:rFonts w:ascii="Times New Roman" w:hAnsi="Times New Roman" w:cs="Times New Roman"/>
                <w:lang w:eastAsia="en-US"/>
              </w:rPr>
              <w:t>у</w:t>
            </w:r>
            <w:r w:rsidRPr="004E6FAD">
              <w:rPr>
                <w:rFonts w:ascii="Times New Roman" w:hAnsi="Times New Roman" w:cs="Times New Roman"/>
                <w:lang w:eastAsia="en-US"/>
              </w:rPr>
              <w:t>ру здоровья, питания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3.2</w:t>
            </w:r>
          </w:p>
        </w:tc>
        <w:tc>
          <w:tcPr>
            <w:tcW w:w="14709" w:type="dxa"/>
            <w:gridSpan w:val="21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 «Система индивидуальной работы с обучающимися, воспитанниками»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11</w:t>
            </w: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9151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Проводит работу, направленную на решение индивидуальных проблем обучающихся, восп</w:t>
            </w:r>
            <w:r w:rsidRPr="004E6FAD">
              <w:rPr>
                <w:rFonts w:ascii="Times New Roman" w:eastAsia="TimesNewRoman" w:hAnsi="Times New Roman"/>
              </w:rPr>
              <w:t>и</w:t>
            </w:r>
            <w:r w:rsidRPr="004E6FAD">
              <w:rPr>
                <w:rFonts w:ascii="Times New Roman" w:eastAsia="TimesNewRoman" w:hAnsi="Times New Roman"/>
              </w:rPr>
              <w:t>танников:</w:t>
            </w:r>
          </w:p>
        </w:tc>
        <w:tc>
          <w:tcPr>
            <w:tcW w:w="1150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51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С</w:t>
            </w:r>
            <w:r w:rsidRPr="004E6FAD">
              <w:rPr>
                <w:rFonts w:ascii="Times New Roman" w:eastAsiaTheme="minorEastAsia" w:hAnsi="Times New Roman"/>
                <w:bCs/>
                <w:iCs/>
              </w:rPr>
              <w:t>уммирование</w:t>
            </w:r>
          </w:p>
        </w:tc>
        <w:tc>
          <w:tcPr>
            <w:tcW w:w="255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Информационно-аналитический отчет педагогического рабо</w:t>
            </w:r>
            <w:r w:rsidRPr="004E6FAD">
              <w:rPr>
                <w:rFonts w:ascii="Times New Roman" w:eastAsia="TimesNewRoman" w:hAnsi="Times New Roman"/>
              </w:rPr>
              <w:t>т</w:t>
            </w:r>
            <w:r w:rsidRPr="004E6FAD">
              <w:rPr>
                <w:rFonts w:ascii="Times New Roman" w:eastAsia="TimesNewRoman" w:hAnsi="Times New Roman"/>
              </w:rPr>
              <w:t xml:space="preserve">ника, заверенный руководителем </w:t>
            </w:r>
            <w:r w:rsidRPr="004E6FAD">
              <w:rPr>
                <w:rFonts w:ascii="Times New Roman" w:hAnsi="Times New Roman"/>
              </w:rPr>
              <w:t>образов</w:t>
            </w:r>
            <w:r w:rsidRPr="004E6FAD">
              <w:rPr>
                <w:rFonts w:ascii="Times New Roman" w:hAnsi="Times New Roman"/>
              </w:rPr>
              <w:t>а</w:t>
            </w:r>
            <w:r w:rsidRPr="004E6FAD">
              <w:rPr>
                <w:rFonts w:ascii="Times New Roman" w:hAnsi="Times New Roman"/>
              </w:rPr>
              <w:t>тельной организации</w:t>
            </w:r>
            <w:r w:rsidRPr="004E6FAD">
              <w:rPr>
                <w:rFonts w:ascii="Times New Roman" w:eastAsia="TimesNewRoman" w:hAnsi="Times New Roman"/>
              </w:rPr>
              <w:t>.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Приложения: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примеры диагностич</w:t>
            </w:r>
            <w:r w:rsidRPr="004E6FAD">
              <w:rPr>
                <w:rFonts w:ascii="Times New Roman" w:eastAsia="TimesNewRoman" w:hAnsi="Times New Roman"/>
              </w:rPr>
              <w:t>е</w:t>
            </w:r>
            <w:r w:rsidRPr="004E6FAD">
              <w:rPr>
                <w:rFonts w:ascii="Times New Roman" w:eastAsia="TimesNewRoman" w:hAnsi="Times New Roman"/>
              </w:rPr>
              <w:t>ских комплексов (диагностический инстр</w:t>
            </w:r>
            <w:r w:rsidRPr="004E6FAD">
              <w:rPr>
                <w:rFonts w:ascii="Times New Roman" w:eastAsia="TimesNewRoman" w:hAnsi="Times New Roman"/>
              </w:rPr>
              <w:t>у</w:t>
            </w:r>
            <w:r w:rsidRPr="004E6FAD">
              <w:rPr>
                <w:rFonts w:ascii="Times New Roman" w:eastAsia="TimesNewRoman" w:hAnsi="Times New Roman"/>
              </w:rPr>
              <w:t>ментарий,  индивид</w:t>
            </w:r>
            <w:r w:rsidRPr="004E6FAD">
              <w:rPr>
                <w:rFonts w:ascii="Times New Roman" w:eastAsia="TimesNewRoman" w:hAnsi="Times New Roman"/>
              </w:rPr>
              <w:t>у</w:t>
            </w:r>
            <w:r w:rsidRPr="004E6FAD">
              <w:rPr>
                <w:rFonts w:ascii="Times New Roman" w:eastAsia="TimesNewRoman" w:hAnsi="Times New Roman"/>
              </w:rPr>
              <w:t>альные планы корре</w:t>
            </w:r>
            <w:r w:rsidRPr="004E6FAD">
              <w:rPr>
                <w:rFonts w:ascii="Times New Roman" w:eastAsia="TimesNewRoman" w:hAnsi="Times New Roman"/>
              </w:rPr>
              <w:t>к</w:t>
            </w:r>
            <w:r w:rsidRPr="004E6FAD">
              <w:rPr>
                <w:rFonts w:ascii="Times New Roman" w:eastAsia="TimesNewRoman" w:hAnsi="Times New Roman"/>
              </w:rPr>
              <w:t xml:space="preserve">ционно-развивающей работы); 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образцы модифицир</w:t>
            </w:r>
            <w:r w:rsidRPr="004E6FAD">
              <w:rPr>
                <w:rFonts w:ascii="Times New Roman" w:eastAsia="TimesNewRoman" w:hAnsi="Times New Roman"/>
              </w:rPr>
              <w:t>о</w:t>
            </w:r>
            <w:r w:rsidRPr="004E6FAD">
              <w:rPr>
                <w:rFonts w:ascii="Times New Roman" w:eastAsia="TimesNewRoman" w:hAnsi="Times New Roman"/>
              </w:rPr>
              <w:t>ванного диагностич</w:t>
            </w:r>
            <w:r w:rsidRPr="004E6FAD">
              <w:rPr>
                <w:rFonts w:ascii="Times New Roman" w:eastAsia="TimesNewRoman" w:hAnsi="Times New Roman"/>
              </w:rPr>
              <w:t>е</w:t>
            </w:r>
            <w:r w:rsidRPr="004E6FAD">
              <w:rPr>
                <w:rFonts w:ascii="Times New Roman" w:eastAsia="TimesNewRoman" w:hAnsi="Times New Roman"/>
              </w:rPr>
              <w:t xml:space="preserve">ского инструментария; 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индивидуальные «маршруты» развития обучающихся,  воспитанн</w:t>
            </w:r>
            <w:r w:rsidRPr="004E6FAD">
              <w:rPr>
                <w:rFonts w:ascii="Times New Roman" w:eastAsia="TimesNewRoman" w:hAnsi="Times New Roman"/>
              </w:rPr>
              <w:t>и</w:t>
            </w:r>
            <w:r w:rsidRPr="004E6FAD">
              <w:rPr>
                <w:rFonts w:ascii="Times New Roman" w:eastAsia="TimesNewRoman" w:hAnsi="Times New Roman"/>
              </w:rPr>
              <w:t>ков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показатель не раскрыт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составляет план (циклограмму) индивидуальной работы с обучающимися, воспитанниками, ведет журнал учёта такой работы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формирует пакет диагностических методик, проводит диагностические исследования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  <w:b/>
                <w:i/>
              </w:rPr>
              <w:t>или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 xml:space="preserve">- модифицирует пакет диагностических методик, проводит диагностические исследования 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1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b/>
                <w:i/>
              </w:rPr>
            </w:pPr>
            <w:r w:rsidRPr="004E6FAD">
              <w:rPr>
                <w:rFonts w:ascii="Times New Roman" w:eastAsia="TimesNewRoman" w:hAnsi="Times New Roman"/>
                <w:b/>
                <w:i/>
              </w:rPr>
              <w:t>или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формирует пакет коррекционно-развивающих методик для решения  индивидуальных пр</w:t>
            </w:r>
            <w:r w:rsidRPr="004E6FAD">
              <w:rPr>
                <w:rFonts w:ascii="Times New Roman" w:eastAsia="TimesNewRoman" w:hAnsi="Times New Roman"/>
              </w:rPr>
              <w:t>о</w:t>
            </w:r>
            <w:r w:rsidRPr="004E6FAD">
              <w:rPr>
                <w:rFonts w:ascii="Times New Roman" w:eastAsia="TimesNewRoman" w:hAnsi="Times New Roman"/>
              </w:rPr>
              <w:t>блем с учетом возможностей обучающихся, воспитанников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разрабатывает и реализует карты индивидуального сопровождения (индивидуальные планы развития, индивидуальные планы коррекционно-развивающей работы) обучающихся, восп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танников</w:t>
            </w:r>
          </w:p>
        </w:tc>
        <w:tc>
          <w:tcPr>
            <w:tcW w:w="115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3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15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Включает обучающихся,  воспитанников с ограниченными возможностями здоровья, а также попавших в трудную жизненную ситуацию, в социальную среду: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  <w:tc>
          <w:tcPr>
            <w:tcW w:w="1851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Суммирование</w:t>
            </w: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 xml:space="preserve">- проводит консультирование, беседы 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проводит диагностические исследования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реализует коррекционные мероприятия, направленные на отработку необходимого повед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>ния, с использованием разных форм: тренингов, методов игровой, арттерапии</w:t>
            </w:r>
          </w:p>
        </w:tc>
        <w:tc>
          <w:tcPr>
            <w:tcW w:w="1150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DB0936" w:rsidTr="0058443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14709" w:type="dxa"/>
            <w:gridSpan w:val="21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4E6FAD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4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  <w:tc>
          <w:tcPr>
            <w:tcW w:w="2825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гогического работника, заверенный руководителем образовательной организ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ции.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планы работы (протоколы заседаний) проблемной </w:t>
            </w:r>
            <w:r w:rsidRPr="004E6FAD">
              <w:rPr>
                <w:rFonts w:ascii="Times New Roman" w:hAnsi="Times New Roman" w:cs="Times New Roman"/>
              </w:rPr>
              <w:lastRenderedPageBreak/>
              <w:t>(творческой) группы, вр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менного научно-исследовательского ко</w:t>
            </w:r>
            <w:r w:rsidRPr="004E6FAD">
              <w:rPr>
                <w:rFonts w:ascii="Times New Roman" w:hAnsi="Times New Roman" w:cs="Times New Roman"/>
              </w:rPr>
              <w:t>л</w:t>
            </w:r>
            <w:r w:rsidRPr="004E6FAD">
              <w:rPr>
                <w:rFonts w:ascii="Times New Roman" w:hAnsi="Times New Roman" w:cs="Times New Roman"/>
              </w:rPr>
              <w:t>лектива;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документы, подтвержда</w:t>
            </w:r>
            <w:r w:rsidRPr="004E6FAD">
              <w:rPr>
                <w:rFonts w:ascii="Times New Roman" w:hAnsi="Times New Roman" w:cs="Times New Roman"/>
              </w:rPr>
              <w:t>ю</w:t>
            </w:r>
            <w:r w:rsidRPr="004E6FAD">
              <w:rPr>
                <w:rFonts w:ascii="Times New Roman" w:hAnsi="Times New Roman" w:cs="Times New Roman"/>
              </w:rPr>
              <w:t xml:space="preserve">щие участие </w:t>
            </w:r>
            <w:r w:rsidRPr="004E6FAD">
              <w:rPr>
                <w:rFonts w:ascii="Times New Roman" w:hAnsi="Times New Roman" w:cs="Times New Roman"/>
                <w:lang w:eastAsia="en-US"/>
              </w:rPr>
              <w:t>в одной из форм инновационного п</w:t>
            </w:r>
            <w:r w:rsidRPr="004E6FAD">
              <w:rPr>
                <w:rFonts w:ascii="Times New Roman" w:hAnsi="Times New Roman" w:cs="Times New Roman"/>
                <w:lang w:eastAsia="en-US"/>
              </w:rPr>
              <w:t>о</w:t>
            </w:r>
            <w:r w:rsidRPr="004E6FAD">
              <w:rPr>
                <w:rFonts w:ascii="Times New Roman" w:hAnsi="Times New Roman" w:cs="Times New Roman"/>
                <w:lang w:eastAsia="en-US"/>
              </w:rPr>
              <w:t>иска</w:t>
            </w:r>
            <w:r w:rsidRPr="004E6FAD">
              <w:rPr>
                <w:rFonts w:ascii="Times New Roman" w:hAnsi="Times New Roman" w:cs="Times New Roman"/>
              </w:rPr>
              <w:t xml:space="preserve"> и результативность этой деятельности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/>
              </w:rPr>
              <w:t>показатель не раскрыт или</w:t>
            </w:r>
            <w:r w:rsidRPr="004E6FAD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149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4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-108"/>
              </w:tabs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/>
              </w:rPr>
              <w:t>показатель не раскрыт или</w:t>
            </w:r>
            <w:r w:rsidRPr="004E6FAD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 xml:space="preserve">- в опытно-экспериментальной или научно-исследовательской работе муниципального </w:t>
            </w:r>
            <w:r w:rsidRPr="004E6FAD">
              <w:rPr>
                <w:rFonts w:ascii="Times New Roman" w:hAnsi="Times New Roman"/>
                <w:lang w:eastAsia="en-US"/>
              </w:rPr>
              <w:lastRenderedPageBreak/>
              <w:t>уро</w:t>
            </w:r>
            <w:r w:rsidRPr="004E6FAD">
              <w:rPr>
                <w:rFonts w:ascii="Times New Roman" w:hAnsi="Times New Roman"/>
                <w:lang w:eastAsia="en-US"/>
              </w:rPr>
              <w:t>в</w:t>
            </w:r>
            <w:r w:rsidRPr="004E6FAD">
              <w:rPr>
                <w:rFonts w:ascii="Times New Roman" w:hAnsi="Times New Roman"/>
                <w:lang w:eastAsia="en-US"/>
              </w:rPr>
              <w:t>ня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в реализации проекта </w:t>
            </w:r>
            <w:r w:rsidRPr="004E6FAD">
              <w:rPr>
                <w:rFonts w:ascii="Times New Roman" w:hAnsi="Times New Roman" w:cs="Times New Roman"/>
              </w:rPr>
              <w:t>образовательной организации</w:t>
            </w:r>
            <w:r w:rsidRPr="004E6FAD">
              <w:rPr>
                <w:rFonts w:ascii="Times New Roman" w:hAnsi="Times New Roman" w:cs="Times New Roman"/>
                <w:lang w:eastAsia="en-US"/>
              </w:rPr>
              <w:t>, прошедшего конкурс на присвоение  статуса «научно-исследовательская лаборатория», «апробационная площадка», «инновац</w:t>
            </w:r>
            <w:r w:rsidRPr="004E6FAD">
              <w:rPr>
                <w:rFonts w:ascii="Times New Roman" w:hAnsi="Times New Roman" w:cs="Times New Roman"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онная площадка», «центр трансфера технологий», «центр компетенций», «инновационный комплекс» в инновационной инфраструктуре в сфере образования Хабаровского края, 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в реализации собственного проекта, прошедшего конкурс на присвоение  статуса «педагог-исследователь»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49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онной»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14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25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гогического работника, заверенный руководителем образовательной организ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ции.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копия свидетельства (уд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стоверения, сертификата) или решения о внесении педагогического опыта в банк данных соответс</w:t>
            </w:r>
            <w:r w:rsidRPr="004E6FAD">
              <w:rPr>
                <w:rFonts w:ascii="Times New Roman" w:hAnsi="Times New Roman" w:cs="Times New Roman"/>
              </w:rPr>
              <w:t>т</w:t>
            </w:r>
            <w:r w:rsidRPr="004E6FAD">
              <w:rPr>
                <w:rFonts w:ascii="Times New Roman" w:hAnsi="Times New Roman" w:cs="Times New Roman"/>
              </w:rPr>
              <w:t>вующего уровня;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копии программ меропри</w:t>
            </w:r>
            <w:r w:rsidRPr="004E6FAD">
              <w:rPr>
                <w:rFonts w:ascii="Times New Roman" w:hAnsi="Times New Roman" w:cs="Times New Roman"/>
              </w:rPr>
              <w:t>я</w:t>
            </w:r>
            <w:r w:rsidRPr="004E6FAD">
              <w:rPr>
                <w:rFonts w:ascii="Times New Roman" w:hAnsi="Times New Roman" w:cs="Times New Roman"/>
              </w:rPr>
              <w:t>тий по распространению педагогического опыта;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библиографические да</w:t>
            </w:r>
            <w:r w:rsidRPr="004E6FAD">
              <w:rPr>
                <w:rFonts w:ascii="Times New Roman" w:hAnsi="Times New Roman" w:cs="Times New Roman"/>
              </w:rPr>
              <w:t>н</w:t>
            </w:r>
            <w:r w:rsidRPr="004E6FAD">
              <w:rPr>
                <w:rFonts w:ascii="Times New Roman" w:hAnsi="Times New Roman" w:cs="Times New Roman"/>
              </w:rPr>
              <w:t>ные, копии публикаций;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копия документа о </w:t>
            </w:r>
            <w:r w:rsidRPr="004E6FAD">
              <w:rPr>
                <w:rFonts w:ascii="Times New Roman" w:hAnsi="Times New Roman" w:cs="Times New Roman"/>
              </w:rPr>
              <w:lastRenderedPageBreak/>
              <w:t>пров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дении мероприятий в системе педагогического о</w:t>
            </w:r>
            <w:r w:rsidRPr="004E6FAD">
              <w:rPr>
                <w:rFonts w:ascii="Times New Roman" w:hAnsi="Times New Roman" w:cs="Times New Roman"/>
              </w:rPr>
              <w:t>б</w:t>
            </w:r>
            <w:r w:rsidRPr="004E6FAD">
              <w:rPr>
                <w:rFonts w:ascii="Times New Roman" w:hAnsi="Times New Roman" w:cs="Times New Roman"/>
              </w:rPr>
              <w:t>разования, переподготовки и повышения квалифик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ции, работе со студентами в период педагогической практики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образовательной организации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муниципального уровня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краевого уровня</w:t>
            </w:r>
          </w:p>
        </w:tc>
        <w:tc>
          <w:tcPr>
            <w:tcW w:w="1149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Участвует в мероприятиях по распространению опыта </w:t>
            </w:r>
            <w:r w:rsidRPr="004E6FAD">
              <w:rPr>
                <w:rFonts w:ascii="Times New Roman" w:hAnsi="Times New Roman" w:cs="Times New Roman"/>
                <w:lang w:eastAsia="en-US"/>
              </w:rPr>
              <w:t>практических результатов професси</w:t>
            </w:r>
            <w:r w:rsidRPr="004E6FAD">
              <w:rPr>
                <w:rFonts w:ascii="Times New Roman" w:hAnsi="Times New Roman" w:cs="Times New Roman"/>
                <w:lang w:eastAsia="en-US"/>
              </w:rPr>
              <w:t>о</w:t>
            </w:r>
            <w:r w:rsidRPr="004E6FAD">
              <w:rPr>
                <w:rFonts w:ascii="Times New Roman" w:hAnsi="Times New Roman" w:cs="Times New Roman"/>
                <w:lang w:eastAsia="en-US"/>
              </w:rPr>
              <w:t>нальной деятельности  (регулярно проводит мастер-классы, тренинги, стендовые защиты, выступает с докладами на семинарах, вебинарах, конференциях,  педагогических чтениях):</w:t>
            </w:r>
          </w:p>
        </w:tc>
        <w:tc>
          <w:tcPr>
            <w:tcW w:w="114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 w:cs="Times New Roman"/>
              </w:rPr>
              <w:t>показатель не раскрыт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 w:cs="Times New Roman"/>
              </w:rPr>
              <w:t>образовательной организации (не менее 3-х фактов)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</w:rPr>
              <w:t>- муниципального уровня (не менее 2-х фактов)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краевого уровня (не менее 2-х фактов)</w:t>
            </w:r>
          </w:p>
        </w:tc>
        <w:tc>
          <w:tcPr>
            <w:tcW w:w="1149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114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является руководителем педагогической практики студентов учреждений педагогического образования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является внештатным лектором  учреждения педагогического образования,  переподготовки и повышения квалификации</w:t>
            </w:r>
          </w:p>
        </w:tc>
        <w:tc>
          <w:tcPr>
            <w:tcW w:w="1149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lastRenderedPageBreak/>
              <w:t>3.4.4</w:t>
            </w: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</w:t>
            </w:r>
            <w:r w:rsidRPr="004E6FAD">
              <w:rPr>
                <w:rFonts w:ascii="Times New Roman" w:hAnsi="Times New Roman"/>
              </w:rPr>
              <w:t>у</w:t>
            </w:r>
            <w:r w:rsidRPr="004E6FAD">
              <w:rPr>
                <w:rFonts w:ascii="Times New Roman" w:hAnsi="Times New Roman"/>
              </w:rPr>
              <w:t>чающихся, имеющих соответствующий гриф и выходные данные: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4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1,5</w:t>
            </w: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3.5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1175" w:type="dxa"/>
            <w:gridSpan w:val="9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гогического работника, заверенный руководителем образовательной организ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ции.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удостоверения, свидетел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ь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ства, сертификаты, спра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в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ки об окончании курсов, семинаров, в том числе в дистанционной форме, стажировок и других форм образования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 дополнительным профессиональным образовательным программам по профилю преподаваемого предмета (направлению деятельности), включающим  общетеоретический и пре</w:t>
            </w:r>
            <w:r w:rsidRPr="004E6FAD">
              <w:rPr>
                <w:rFonts w:ascii="Times New Roman" w:hAnsi="Times New Roman" w:cs="Times New Roman"/>
              </w:rPr>
              <w:t>д</w:t>
            </w:r>
            <w:r w:rsidRPr="004E6FAD">
              <w:rPr>
                <w:rFonts w:ascii="Times New Roman" w:hAnsi="Times New Roman" w:cs="Times New Roman"/>
              </w:rPr>
              <w:t xml:space="preserve">метно-технологический блоки, в объеме не менее 108 часов 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стажировки, семинары, вебинары в объеме не менее 48 часов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7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4E6FAD">
              <w:rPr>
                <w:rFonts w:ascii="Times New Roman" w:hAnsi="Times New Roman" w:cs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Участвует в деятельности аттестационных, экспертных комиссий, жюри, в судействе соре</w:t>
            </w:r>
            <w:r w:rsidRPr="004E6FAD">
              <w:rPr>
                <w:rFonts w:ascii="Times New Roman" w:hAnsi="Times New Roman" w:cs="Times New Roman"/>
              </w:rPr>
              <w:t>в</w:t>
            </w:r>
            <w:r w:rsidRPr="004E6FAD">
              <w:rPr>
                <w:rFonts w:ascii="Times New Roman" w:hAnsi="Times New Roman" w:cs="Times New Roman"/>
              </w:rPr>
              <w:t>нований: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образовательной </w:t>
            </w:r>
            <w:r w:rsidRPr="004E6FAD">
              <w:rPr>
                <w:rFonts w:ascii="Times New Roman" w:hAnsi="Times New Roman" w:cs="Times New Roman"/>
              </w:rPr>
              <w:lastRenderedPageBreak/>
              <w:t>организ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ции.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копии приказов, справки о включении педагогическ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го работника в  соответс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т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вующие</w:t>
            </w:r>
            <w:r w:rsidRPr="004E6FAD">
              <w:rPr>
                <w:rFonts w:ascii="Times New Roman" w:hAnsi="Times New Roman" w:cs="Times New Roman"/>
              </w:rPr>
              <w:t xml:space="preserve"> комиссии, жюри, судейский состав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уровня образовательной организации (не менее 3-х фактов)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175" w:type="dxa"/>
            <w:gridSpan w:val="9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lastRenderedPageBreak/>
              <w:t>3.7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</w:t>
            </w:r>
            <w:r w:rsidRPr="004E6FAD">
              <w:rPr>
                <w:rFonts w:ascii="Times New Roman" w:hAnsi="Times New Roman"/>
              </w:rPr>
              <w:t>о</w:t>
            </w:r>
            <w:r w:rsidRPr="004E6FAD">
              <w:rPr>
                <w:rFonts w:ascii="Times New Roman" w:hAnsi="Times New Roman"/>
              </w:rPr>
              <w:t>филю работы: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3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776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д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тверждающие награды и поощрения педагогическ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го работника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76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образовательной организации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76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76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80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76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4.1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Методическая работа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гогического работника, заверенный руководителем образовательной организ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ции.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копии приказов, справки, планы/протоколы засед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ний </w:t>
            </w:r>
            <w:r w:rsidRPr="004E6FAD">
              <w:rPr>
                <w:rFonts w:ascii="Times New Roman" w:hAnsi="Times New Roman" w:cs="Times New Roman"/>
              </w:rPr>
              <w:t xml:space="preserve"> методических  объ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динений, советов;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lastRenderedPageBreak/>
              <w:t>копии приказов о назнач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е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нии наставников, отзывы </w:t>
            </w:r>
            <w:r w:rsidRPr="004E6FAD">
              <w:rPr>
                <w:rFonts w:ascii="Times New Roman" w:hAnsi="Times New Roman" w:cs="Times New Roman"/>
              </w:rPr>
              <w:t>молодых педагогов;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копии свидетельств, сертификатов участника кл</w:t>
            </w:r>
            <w:r w:rsidRPr="004E6FAD">
              <w:rPr>
                <w:rFonts w:ascii="Times New Roman" w:hAnsi="Times New Roman" w:cs="Times New Roman"/>
              </w:rPr>
              <w:t>у</w:t>
            </w:r>
            <w:r w:rsidRPr="004E6FAD">
              <w:rPr>
                <w:rFonts w:ascii="Times New Roman" w:hAnsi="Times New Roman" w:cs="Times New Roman"/>
              </w:rPr>
              <w:t>ба, ассоциации;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электронные адреса (ссы</w:t>
            </w:r>
            <w:r w:rsidRPr="004E6FAD">
              <w:rPr>
                <w:rFonts w:ascii="Times New Roman" w:hAnsi="Times New Roman" w:cs="Times New Roman"/>
              </w:rPr>
              <w:t>л</w:t>
            </w:r>
            <w:r w:rsidRPr="004E6FAD">
              <w:rPr>
                <w:rFonts w:ascii="Times New Roman" w:hAnsi="Times New Roman" w:cs="Times New Roman"/>
              </w:rPr>
              <w:t>ки на страницы) или ScreenShot сетевого соо</w:t>
            </w:r>
            <w:r w:rsidRPr="004E6FAD">
              <w:rPr>
                <w:rFonts w:ascii="Times New Roman" w:hAnsi="Times New Roman" w:cs="Times New Roman"/>
              </w:rPr>
              <w:t>б</w:t>
            </w:r>
            <w:r w:rsidRPr="004E6FAD">
              <w:rPr>
                <w:rFonts w:ascii="Times New Roman" w:hAnsi="Times New Roman" w:cs="Times New Roman"/>
              </w:rPr>
              <w:t>щества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  <w:b/>
                <w:i/>
              </w:rPr>
              <w:t>или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руководит деятельностью методических объединений, советов образовательной организ</w:t>
            </w:r>
            <w:r w:rsidRPr="004E6FAD">
              <w:rPr>
                <w:rFonts w:ascii="Times New Roman" w:hAnsi="Times New Roman"/>
              </w:rPr>
              <w:t>а</w:t>
            </w:r>
            <w:r w:rsidRPr="004E6FAD">
              <w:rPr>
                <w:rFonts w:ascii="Times New Roman" w:hAnsi="Times New Roman"/>
              </w:rPr>
              <w:t>ции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  <w:r w:rsidRPr="004E6FAD">
              <w:rPr>
                <w:rFonts w:ascii="Times New Roman" w:hAnsi="Times New Roman"/>
                <w:b/>
                <w:i/>
              </w:rPr>
              <w:t>или</w:t>
            </w:r>
          </w:p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5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</w:t>
            </w:r>
            <w:r w:rsidRPr="004E6FAD">
              <w:rPr>
                <w:rFonts w:ascii="Times New Roman" w:hAnsi="Times New Roman"/>
              </w:rPr>
              <w:t>е</w:t>
            </w:r>
            <w:r w:rsidRPr="004E6FAD">
              <w:rPr>
                <w:rFonts w:ascii="Times New Roman" w:hAnsi="Times New Roman"/>
              </w:rPr>
              <w:t>дагогов: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4.2</w:t>
            </w:r>
          </w:p>
        </w:tc>
        <w:tc>
          <w:tcPr>
            <w:tcW w:w="12014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Участие 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4E6FAD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</w:tc>
        <w:tc>
          <w:tcPr>
            <w:tcW w:w="280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Разрабатывает и обосновывает программу социально-педагогического сопровождения об</w:t>
            </w:r>
            <w:r w:rsidRPr="004E6FAD">
              <w:rPr>
                <w:rFonts w:ascii="Times New Roman" w:hAnsi="Times New Roman" w:cs="Times New Roman"/>
                <w:lang w:eastAsia="en-US"/>
              </w:rPr>
              <w:t>у</w:t>
            </w:r>
            <w:r w:rsidRPr="004E6FAD">
              <w:rPr>
                <w:rFonts w:ascii="Times New Roman" w:hAnsi="Times New Roman" w:cs="Times New Roman"/>
                <w:lang w:eastAsia="en-US"/>
              </w:rPr>
              <w:t>чающихся, воспитанников: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копии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программы соц</w:t>
            </w:r>
            <w:r w:rsidRPr="004E6FAD">
              <w:rPr>
                <w:rFonts w:ascii="Times New Roman" w:hAnsi="Times New Roman" w:cs="Times New Roman"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  <w:lang w:eastAsia="en-US"/>
              </w:rPr>
              <w:t>ально-педагогического сопровождения обучающи</w:t>
            </w:r>
            <w:r w:rsidRPr="004E6FAD">
              <w:rPr>
                <w:rFonts w:ascii="Times New Roman" w:hAnsi="Times New Roman" w:cs="Times New Roman"/>
                <w:lang w:eastAsia="en-US"/>
              </w:rPr>
              <w:t>х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ся, воспитанников, </w:t>
            </w:r>
            <w:r w:rsidRPr="004E6FAD">
              <w:rPr>
                <w:rFonts w:ascii="Times New Roman" w:hAnsi="Times New Roman" w:cs="Times New Roman"/>
              </w:rPr>
              <w:t xml:space="preserve"> пр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дуктов педагогической деятельности (не менее двух);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отзывы, рецензии, эк</w:t>
            </w:r>
            <w:r w:rsidRPr="004E6FAD">
              <w:rPr>
                <w:rFonts w:ascii="Times New Roman" w:hAnsi="Times New Roman" w:cs="Times New Roman"/>
              </w:rPr>
              <w:t>с</w:t>
            </w:r>
            <w:r w:rsidRPr="004E6FAD">
              <w:rPr>
                <w:rFonts w:ascii="Times New Roman" w:hAnsi="Times New Roman" w:cs="Times New Roman"/>
              </w:rPr>
              <w:t xml:space="preserve">пертные заключения на  продукты педагогической деятельности  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представлена </w:t>
            </w:r>
            <w:r w:rsidRPr="004E6FAD">
              <w:rPr>
                <w:rFonts w:ascii="Times New Roman" w:hAnsi="Times New Roman" w:cs="Times New Roman"/>
                <w:lang w:eastAsia="en-US"/>
              </w:rPr>
              <w:t>программа социально-педагогического сопровождения обучающихся, восп</w:t>
            </w:r>
            <w:r w:rsidRPr="004E6FAD">
              <w:rPr>
                <w:rFonts w:ascii="Times New Roman" w:hAnsi="Times New Roman" w:cs="Times New Roman"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  <w:lang w:eastAsia="en-US"/>
              </w:rPr>
              <w:t>танников, но без</w:t>
            </w:r>
            <w:r w:rsidRPr="004E6FAD">
              <w:rPr>
                <w:rFonts w:ascii="Times New Roman" w:hAnsi="Times New Roman" w:cs="Times New Roman"/>
              </w:rPr>
              <w:t xml:space="preserve"> обоснования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в соответствии </w:t>
            </w:r>
            <w:r w:rsidRPr="004E6FAD">
              <w:rPr>
                <w:rFonts w:ascii="Times New Roman" w:hAnsi="Times New Roman" w:cs="Times New Roman"/>
              </w:rPr>
              <w:t>с условиями применения, целями даннойобразовательной организации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в соответствии </w:t>
            </w:r>
            <w:r w:rsidRPr="004E6FAD">
              <w:rPr>
                <w:rFonts w:ascii="Times New Roman" w:hAnsi="Times New Roman" w:cs="Times New Roman"/>
              </w:rPr>
              <w:t xml:space="preserve">с образовательными запросами родителей, </w:t>
            </w:r>
            <w:r w:rsidRPr="004E6FAD">
              <w:rPr>
                <w:rFonts w:ascii="Times New Roman" w:hAnsi="Times New Roman" w:cs="Times New Roman"/>
                <w:lang w:eastAsia="en-US"/>
              </w:rPr>
              <w:t>обучающихся, воспитанников, имеющих проблемы в состоянии здоровья, развитии и поведении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дида</w:t>
            </w:r>
            <w:r w:rsidRPr="004E6FAD">
              <w:rPr>
                <w:rFonts w:ascii="Times New Roman" w:hAnsi="Times New Roman"/>
              </w:rPr>
              <w:t>к</w:t>
            </w:r>
            <w:r w:rsidRPr="004E6FAD">
              <w:rPr>
                <w:rFonts w:ascii="Times New Roman" w:hAnsi="Times New Roman"/>
              </w:rPr>
              <w:t>тические материалы), прошедшие внешнюю экспертизу: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4.3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4E6FAD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 xml:space="preserve">ботников: 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 (при участии в одном конку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се)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суммирование 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lastRenderedPageBreak/>
              <w:t>(при участии в разных конку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сах)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lastRenderedPageBreak/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копии документов, подтверждающих уч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стие/призёрство/ победу в профессиональном 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lastRenderedPageBreak/>
              <w:t>ко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н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курсе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 или не участвует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59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59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Участвует в конкурсах профессионального мастерства «Учитель года», «Учитель года – победитель ПНПО», «Учитель родного языка», «Мастер года», «Преподаватель года», «Восп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татель года», «Педагог-психолог года», «Сердце отдаю детям», «Самый классный классный»: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 (при участии в одном конку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се)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 (при участии в разных конку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сах)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показатель не раскрыт или не участвует 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является призёром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hAnsi="Times New Roman" w:cs="Times New Roman"/>
              </w:rPr>
              <w:t xml:space="preserve"> победителем конкурса в образовательной организации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является участником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hAnsi="Times New Roman" w:cs="Times New Roman"/>
              </w:rPr>
              <w:t xml:space="preserve"> призёром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hAnsi="Times New Roman" w:cs="Times New Roman"/>
              </w:rPr>
              <w:t xml:space="preserve"> победителем муниципального этапа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5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10 </w:t>
            </w: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15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является участником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hAnsi="Times New Roman" w:cs="Times New Roman"/>
              </w:rPr>
              <w:t>призёром краевого этапа</w:t>
            </w:r>
          </w:p>
        </w:tc>
        <w:tc>
          <w:tcPr>
            <w:tcW w:w="115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15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25</w:t>
            </w:r>
          </w:p>
        </w:tc>
        <w:tc>
          <w:tcPr>
            <w:tcW w:w="177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6F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 xml:space="preserve">Критерий 5 «Личностные и профессиональные качества педагогического работника»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5.1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(по результатам диагностики)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Уровень эмпатии во взаимодействии с участниками образовательного процесса: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гогического работника, заверенный руководителем образовательной организ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ции.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анализ результатов диа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г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ностики</w:t>
            </w:r>
            <w:r w:rsidRPr="004E6FAD">
              <w:rPr>
                <w:rFonts w:ascii="Times New Roman" w:hAnsi="Times New Roman" w:cs="Times New Roman"/>
              </w:rPr>
              <w:t xml:space="preserve">; 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от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зывы, письма благода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ности, </w:t>
            </w:r>
            <w:r w:rsidRPr="004E6FAD">
              <w:rPr>
                <w:rFonts w:ascii="Times New Roman" w:hAnsi="Times New Roman" w:cs="Times New Roman"/>
              </w:rPr>
              <w:t xml:space="preserve"> электронные адреса (ссылки на страницы) или ScreenShot страниц с 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отзывами, письмами 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lastRenderedPageBreak/>
              <w:t>благ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дарности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15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907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Уровень толерантности в отношениях: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59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59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высокий</w:t>
            </w:r>
          </w:p>
        </w:tc>
        <w:tc>
          <w:tcPr>
            <w:tcW w:w="11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4E6FAD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7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средний 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низкий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lastRenderedPageBreak/>
              <w:t>5.1.4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Удовлетворенность</w:t>
            </w:r>
            <w:r w:rsidRPr="004E6FAD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  <w:r w:rsidRPr="004E6FAD">
              <w:rPr>
                <w:rFonts w:ascii="Times New Roman" w:hAnsi="Times New Roman"/>
              </w:rPr>
              <w:t xml:space="preserve"> организацией и содержанием образов</w:t>
            </w:r>
            <w:r w:rsidRPr="004E6FAD">
              <w:rPr>
                <w:rFonts w:ascii="Times New Roman" w:hAnsi="Times New Roman"/>
              </w:rPr>
              <w:t>а</w:t>
            </w:r>
            <w:r w:rsidRPr="004E6FAD">
              <w:rPr>
                <w:rFonts w:ascii="Times New Roman" w:hAnsi="Times New Roman"/>
              </w:rPr>
              <w:t>тельного процесса, организуемого аттестуемым педагогическим работником: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 или менее 70 %</w:t>
            </w:r>
            <w:r w:rsidRPr="004E6FAD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не менее 70 %</w:t>
            </w:r>
            <w:r w:rsidRPr="004E6FAD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не менее 90 %</w:t>
            </w:r>
            <w:r w:rsidRPr="004E6FAD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5.2</w:t>
            </w:r>
          </w:p>
        </w:tc>
        <w:tc>
          <w:tcPr>
            <w:tcW w:w="14814" w:type="dxa"/>
            <w:gridSpan w:val="2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4E6FAD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Участвует в деятельности органов государственно-общественного управления образовател</w:t>
            </w:r>
            <w:r w:rsidRPr="004E6FAD">
              <w:rPr>
                <w:rFonts w:ascii="Times New Roman" w:hAnsi="Times New Roman" w:cs="Times New Roman"/>
              </w:rPr>
              <w:t>ь</w:t>
            </w:r>
            <w:r w:rsidRPr="004E6FAD">
              <w:rPr>
                <w:rFonts w:ascii="Times New Roman" w:hAnsi="Times New Roman" w:cs="Times New Roman"/>
              </w:rPr>
              <w:t>ной организации, местного самоуправления, общественных организаций, объединений, в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лонтерском движении (член попечительского/управляющего совета, совета трудового ко</w:t>
            </w:r>
            <w:r w:rsidRPr="004E6FAD">
              <w:rPr>
                <w:rFonts w:ascii="Times New Roman" w:hAnsi="Times New Roman" w:cs="Times New Roman"/>
              </w:rPr>
              <w:t>л</w:t>
            </w:r>
            <w:r w:rsidRPr="004E6FAD">
              <w:rPr>
                <w:rFonts w:ascii="Times New Roman" w:hAnsi="Times New Roman" w:cs="Times New Roman"/>
              </w:rPr>
              <w:t>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Документ, подтвержда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ю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щий членство в соответс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т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вующей организации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образовательной организации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>Критерий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у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гих мероприятиях)»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6.1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преп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о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давания и содержания предмета (направления деятельности)»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886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Результаты квалификационного экзамена: (*удостоверение представляется педагогическим работником, прошедшим квалификационный экзамен до 30 мая 2014 г.)</w:t>
            </w:r>
          </w:p>
        </w:tc>
        <w:tc>
          <w:tcPr>
            <w:tcW w:w="1156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8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удостоверение о результ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тах прохождения квалиф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кационного экзамена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56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991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не менее 60 % от максимально возможной суммы баллов</w:t>
            </w:r>
          </w:p>
        </w:tc>
        <w:tc>
          <w:tcPr>
            <w:tcW w:w="1156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  <w:tc>
          <w:tcPr>
            <w:tcW w:w="1991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не менее 80 % от максимально возможной суммы баллов</w:t>
            </w:r>
          </w:p>
        </w:tc>
        <w:tc>
          <w:tcPr>
            <w:tcW w:w="1156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1991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6.2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программы социально-педагогического сопровождения обучающихся, воспитанн</w:t>
            </w:r>
            <w:r w:rsidRPr="004E6FAD">
              <w:rPr>
                <w:rFonts w:ascii="Times New Roman" w:hAnsi="Times New Roman" w:cs="Times New Roman"/>
                <w:b/>
                <w:i/>
              </w:rPr>
              <w:t>и</w:t>
            </w:r>
            <w:r w:rsidRPr="004E6FAD">
              <w:rPr>
                <w:rFonts w:ascii="Times New Roman" w:hAnsi="Times New Roman" w:cs="Times New Roman"/>
                <w:b/>
                <w:i/>
              </w:rPr>
              <w:t>ков на индивидуальном или групповом учебном занятии (мероприятии социализирующего/воспитательного характера) (на примере конспекта индивидуального или группового учебного занятия (мероприятия социализирующего/воспитательного характера))»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lastRenderedPageBreak/>
              <w:t>1 балл – информация в полной мере соответствует показателю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lastRenderedPageBreak/>
              <w:t>6.2.1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Педагог при подготовке к занятию: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Приложения: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конспект индивидуального или группового учебного занятия (мероприятия социализирующ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>го/воспитательного хара</w:t>
            </w:r>
            <w:r w:rsidRPr="004E6FAD">
              <w:rPr>
                <w:rFonts w:ascii="Times New Roman" w:eastAsia="TimesNewRoman" w:hAnsi="Times New Roman" w:cs="Times New Roman"/>
              </w:rPr>
              <w:t>к</w:t>
            </w:r>
            <w:r w:rsidRPr="004E6FAD">
              <w:rPr>
                <w:rFonts w:ascii="Times New Roman" w:eastAsia="TimesNewRoman" w:hAnsi="Times New Roman" w:cs="Times New Roman"/>
              </w:rPr>
              <w:t>тера)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ставит цели, направленные на решение проблем обучения, развития, социализации и личн</w:t>
            </w:r>
            <w:r w:rsidRPr="004E6FAD">
              <w:rPr>
                <w:rFonts w:ascii="Times New Roman" w:eastAsia="TimesNewRoman" w:hAnsi="Times New Roman"/>
              </w:rPr>
              <w:t>о</w:t>
            </w:r>
            <w:r w:rsidRPr="004E6FAD">
              <w:rPr>
                <w:rFonts w:ascii="Times New Roman" w:eastAsia="TimesNewRoman" w:hAnsi="Times New Roman"/>
              </w:rPr>
              <w:t>стный рост обучающихся, воспитанников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ставит цели, достижимые в течение учебного занятия (мероприятия социализирующ</w:t>
            </w:r>
            <w:r w:rsidRPr="004E6FAD">
              <w:rPr>
                <w:rFonts w:ascii="Times New Roman" w:eastAsia="TimesNewRoman" w:hAnsi="Times New Roman"/>
              </w:rPr>
              <w:t>е</w:t>
            </w:r>
            <w:r w:rsidRPr="004E6FAD">
              <w:rPr>
                <w:rFonts w:ascii="Times New Roman" w:eastAsia="TimesNewRoman" w:hAnsi="Times New Roman"/>
              </w:rPr>
              <w:t>го/воспитательного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планирует постановку обучающимися собственной цели деятельности на учебном занятии (мероприятии социализирующего/воспитательного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 xml:space="preserve">- представляет задачи как систему действий педагога  по достижению цели 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планирует использование методических приемов, заданий, направленных на мотивирование обучающихся, воспитанников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6.3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Показатель «</w:t>
            </w: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Компетентность педагогического работника </w:t>
            </w:r>
            <w:r w:rsidRPr="004E6FAD">
              <w:rPr>
                <w:rFonts w:ascii="Times New Roman" w:hAnsi="Times New Roman" w:cs="Times New Roman"/>
                <w:b/>
                <w:i/>
              </w:rPr>
              <w:t>при реализации программы социально-педагогического сопровождения обучающихся, воспитанников на индивидуальном или групповом учебном занятии (мероприятии социализирующего/воспитательного характера) (на примере конспекта индивидуального или группового учебного занятия (мероприятия социализирующего/воспитательного характера))»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i/>
              </w:rPr>
              <w:t>Максимальное количество баллов – 25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 баллов – показатель не раскрыт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0,5 баллов – информация частично соответствует показателю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 балл – информация в полной мере соответствует показателю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постановки цели и задач </w:t>
            </w:r>
            <w:r w:rsidRPr="004E6FAD">
              <w:rPr>
                <w:rFonts w:ascii="Times New Roman" w:hAnsi="Times New Roman" w:cs="Times New Roman"/>
              </w:rPr>
              <w:t xml:space="preserve"> учебного занятия (мероприятия социализирующего/ воспитательного характера)</w:t>
            </w:r>
            <w:r w:rsidRPr="004E6FAD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Видеозапись </w:t>
            </w:r>
            <w:r w:rsidRPr="004E6FAD">
              <w:rPr>
                <w:rFonts w:ascii="Times New Roman" w:eastAsia="TimesNewRoman" w:hAnsi="Times New Roman" w:cs="Times New Roman"/>
              </w:rPr>
              <w:t>индивид</w:t>
            </w:r>
            <w:r w:rsidRPr="004E6FAD">
              <w:rPr>
                <w:rFonts w:ascii="Times New Roman" w:eastAsia="TimesNewRoman" w:hAnsi="Times New Roman" w:cs="Times New Roman"/>
              </w:rPr>
              <w:t>у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ального или группового </w:t>
            </w:r>
            <w:r w:rsidRPr="004E6FAD">
              <w:rPr>
                <w:rFonts w:ascii="Times New Roman" w:hAnsi="Times New Roman" w:cs="Times New Roman"/>
              </w:rPr>
              <w:t>учебного занятия (мер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приятия социализирующ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го/воспитательного хара</w:t>
            </w:r>
            <w:r w:rsidRPr="004E6FAD">
              <w:rPr>
                <w:rFonts w:ascii="Times New Roman" w:hAnsi="Times New Roman" w:cs="Times New Roman"/>
              </w:rPr>
              <w:t>к</w:t>
            </w:r>
            <w:r w:rsidRPr="004E6FAD">
              <w:rPr>
                <w:rFonts w:ascii="Times New Roman" w:hAnsi="Times New Roman" w:cs="Times New Roman"/>
              </w:rPr>
              <w:t>тера)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соответствие цели  психофизическим возможностям, способностям, потребностям обуча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>щихся, воспитанников данного возраста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>направленность цели на  диагностируемый результат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представление задач как системы промежуточных действий, конкретизирующих достиж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ние цели </w:t>
            </w:r>
            <w:r w:rsidRPr="004E6FAD">
              <w:rPr>
                <w:rFonts w:ascii="Times New Roman" w:hAnsi="Times New Roman" w:cs="Times New Roman"/>
              </w:rPr>
              <w:t>учебного занятия (мероприятия социализирующего/ 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реальность достижения поставленной цели в течение одного </w:t>
            </w:r>
            <w:r w:rsidRPr="004E6FAD">
              <w:rPr>
                <w:rFonts w:ascii="Times New Roman" w:hAnsi="Times New Roman" w:cs="Times New Roman"/>
              </w:rPr>
              <w:t xml:space="preserve"> учебного занятия (меропри</w:t>
            </w:r>
            <w:r w:rsidRPr="004E6FAD">
              <w:rPr>
                <w:rFonts w:ascii="Times New Roman" w:hAnsi="Times New Roman" w:cs="Times New Roman"/>
              </w:rPr>
              <w:t>я</w:t>
            </w:r>
            <w:r w:rsidRPr="004E6FAD">
              <w:rPr>
                <w:rFonts w:ascii="Times New Roman" w:hAnsi="Times New Roman" w:cs="Times New Roman"/>
              </w:rPr>
              <w:t>тия социализирующего/ 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учитывает принцип операциональности при формулировании задач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Компетентность педагога в области мотивирования обучающихся, воспитанников: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организует постановку обучающимися, воспитанниками собственной цели деятельности </w:t>
            </w:r>
            <w:r w:rsidRPr="004E6FAD">
              <w:rPr>
                <w:rFonts w:ascii="Times New Roman" w:hAnsi="Times New Roman" w:cs="Times New Roman"/>
              </w:rPr>
              <w:t>на учебном занятии (мероприятии социализирующего/воспитательного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предлагает задания, ориентирующие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обучающихся, воспитанников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на актуализацию  имеющихся знаний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предлагает задания,</w:t>
            </w:r>
            <w:r w:rsidRPr="004E6FAD">
              <w:rPr>
                <w:rFonts w:ascii="Times New Roman" w:hAnsi="Times New Roman" w:cs="Times New Roman"/>
              </w:rPr>
              <w:t xml:space="preserve"> способствующие актуализации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обучающимися, воспитанниками</w:t>
            </w:r>
            <w:r w:rsidRPr="004E6FAD">
              <w:rPr>
                <w:rFonts w:ascii="Times New Roman" w:hAnsi="Times New Roman" w:cs="Times New Roman"/>
              </w:rPr>
              <w:t xml:space="preserve">  личностного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и социального опыта </w:t>
            </w:r>
            <w:r w:rsidRPr="004E6FAD">
              <w:rPr>
                <w:rFonts w:ascii="Times New Roman" w:hAnsi="Times New Roman" w:cs="Times New Roman"/>
              </w:rPr>
              <w:t>и пониманию ограниченности имеющихся умений для реш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ния поставленной задачи или проблемы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использует различные задания так, чтобы обучающиеся, воспитанники почувствовали свой успех (значимость для себя своей деятельности)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поддерживает интерес у обучающихся, воспитанников к познанию, в решении личных и социальных проблем посредством организации самооценивания степени достижения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собственной цели деятельности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Pr="004E6FAD">
              <w:rPr>
                <w:rFonts w:ascii="Times New Roman" w:hAnsi="Times New Roman" w:cs="Times New Roman"/>
              </w:rPr>
              <w:t xml:space="preserve"> учебном занятии (мероприятии социализирующего/ воспит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Компетентность педагога в  вопросах специальной (коррекционной), социальной педагогики, психологии (уровень владения  материалом): 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демонстрирует знание </w:t>
            </w:r>
            <w:r w:rsidRPr="004E6FAD">
              <w:rPr>
                <w:rFonts w:ascii="Times New Roman" w:hAnsi="Times New Roman" w:cs="Times New Roman"/>
              </w:rPr>
              <w:t>содержания темы  учебного занятия (мероприятия социализирующ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 xml:space="preserve">го/воспитательного характера), </w:t>
            </w:r>
            <w:r w:rsidRPr="004E6FAD">
              <w:rPr>
                <w:rFonts w:ascii="Times New Roman" w:hAnsi="Times New Roman" w:cs="Times New Roman"/>
                <w:lang w:eastAsia="en-US"/>
              </w:rPr>
              <w:t>основ специальности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Theme="minorHAnsi" w:hAnsi="Times New Roman" w:cs="Times New Roman"/>
              </w:rPr>
              <w:t xml:space="preserve">содержание дифференцировано, индивидуализировано в соответствии с психофизическими,  особенностями, социальными установками </w:t>
            </w:r>
            <w:r w:rsidRPr="004E6FAD">
              <w:rPr>
                <w:rFonts w:ascii="Times New Roman" w:eastAsia="TimesNewRoman" w:hAnsi="Times New Roman" w:cs="Times New Roman"/>
              </w:rPr>
              <w:t>обучающихся, воспитанников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показывает связь содержания 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>занятия с учебным материалом, изучаемым по другим пре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>д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метным областям, </w:t>
            </w:r>
            <w:r w:rsidRPr="004E6FAD">
              <w:rPr>
                <w:rFonts w:ascii="Times New Roman" w:eastAsia="TimesNewRoman" w:hAnsi="Times New Roman" w:cs="Times New Roman"/>
              </w:rPr>
              <w:t>с вопросами из смежных областей знаний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>ориентируется в печатных источниках информации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: учебниках, учебных и методических пособиях 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в качестве  источников информации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 привлекает электронные образовательные,  человеч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>е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ские ресурсы 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Компетентность педагога в методах ведения учебного занятия (мероприятия социализиру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>щего/воспитательного характера) (уровень методической грамотности):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использует методы, соответствующие поставленным целям и задачам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использует методы, соответствующие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содержанию </w:t>
            </w:r>
            <w:r w:rsidRPr="004E6FAD">
              <w:rPr>
                <w:rFonts w:ascii="Times New Roman" w:hAnsi="Times New Roman" w:cs="Times New Roman"/>
                <w:lang w:eastAsia="en-US"/>
              </w:rPr>
              <w:t>материала, условиям и времени пров</w:t>
            </w:r>
            <w:r w:rsidRPr="004E6FAD">
              <w:rPr>
                <w:rFonts w:ascii="Times New Roman" w:hAnsi="Times New Roman" w:cs="Times New Roman"/>
                <w:lang w:eastAsia="en-US"/>
              </w:rPr>
              <w:t>е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дения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учебного занятия (мероприятия социализирующего/воспитательного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>использует методические приемы вовлечения обучающихся, воспитанников  в деятельность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владеет новыми образовательными (социально-педагогическими, коррекционно</w:t>
            </w:r>
            <w:r w:rsidRPr="004E6FAD">
              <w:rPr>
                <w:rFonts w:ascii="Times New Roman" w:hAnsi="Times New Roman" w:cs="Times New Roman"/>
              </w:rPr>
              <w:t>-развивающими, информационно-коммуникационными и другими)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технологиями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использует различные роли и позиции (фасилитатор, тьютор, консультант, игротехник, психотерапевт)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lastRenderedPageBreak/>
              <w:t>6.3.5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деятельности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обучающихся, </w:t>
            </w:r>
            <w:r w:rsidRPr="004E6FAD">
              <w:rPr>
                <w:rFonts w:ascii="Times New Roman" w:eastAsia="TimesNewRoman" w:hAnsi="Times New Roman" w:cs="Times New Roman"/>
              </w:rPr>
              <w:t>воспитанн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ков: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организует деятельность обучающихся, воспитанников на каждом из этапов  учебного зан</w:t>
            </w:r>
            <w:r w:rsidRPr="004E6FAD">
              <w:rPr>
                <w:rFonts w:ascii="Times New Roman" w:eastAsia="TimesNewRoman" w:hAnsi="Times New Roman" w:cs="Times New Roman"/>
              </w:rPr>
              <w:t>я</w:t>
            </w:r>
            <w:r w:rsidRPr="004E6FAD">
              <w:rPr>
                <w:rFonts w:ascii="Times New Roman" w:eastAsia="TimesNewRoman" w:hAnsi="Times New Roman" w:cs="Times New Roman"/>
              </w:rPr>
              <w:t>тия (мероприятия социализирующего/воспитательного характера):  вводном, основном, обобщающем и заключительном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владеет методами организации индивидуальной, парной, групповой деятельности обуча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>щихся, воспитанников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использует методы, побуждающие обучающихся, воспитанников самостоятельно рассу</w:t>
            </w:r>
            <w:r w:rsidRPr="004E6FAD">
              <w:rPr>
                <w:rFonts w:ascii="Times New Roman" w:eastAsia="TimesNewRoman" w:hAnsi="Times New Roman" w:cs="Times New Roman"/>
              </w:rPr>
              <w:t>ж</w:t>
            </w:r>
            <w:r w:rsidRPr="004E6FAD">
              <w:rPr>
                <w:rFonts w:ascii="Times New Roman" w:eastAsia="TimesNewRoman" w:hAnsi="Times New Roman" w:cs="Times New Roman"/>
              </w:rPr>
              <w:t>дать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организует рефлексию обучающихся, воспитанников относительно поставленной ими собственной цели деятельности на учебном занятии (мероприятии социализирующего/ воспит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>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умеет сочетать методы педагогического оценивания, взаимооценки и самооценки обуча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>щихся, воспитанников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6FA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120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Награждение в межаттестационный период ведомственными (отраслевыми) наградами М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копии документов, подтверждающие </w:t>
            </w:r>
            <w:r w:rsidRPr="004E6FAD">
              <w:rPr>
                <w:rFonts w:ascii="Times New Roman" w:hAnsi="Times New Roman" w:cs="Times New Roman"/>
              </w:rPr>
              <w:t xml:space="preserve"> сертифиц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рованные достижения п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дагогического работника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4E6FAD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</w:t>
            </w:r>
            <w:r w:rsidRPr="004E6FAD">
              <w:rPr>
                <w:rFonts w:ascii="Times New Roman" w:hAnsi="Times New Roman" w:cs="Times New Roman"/>
              </w:rPr>
              <w:t>т</w:t>
            </w:r>
            <w:r w:rsidRPr="004E6FAD">
              <w:rPr>
                <w:rFonts w:ascii="Times New Roman" w:hAnsi="Times New Roman" w:cs="Times New Roman"/>
              </w:rPr>
              <w:t>ва спорта Российской Федерации, Министерства здравоохранения Российской Федерации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7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6FAD">
              <w:rPr>
                <w:rFonts w:ascii="Times New Roman" w:hAnsi="Times New Roman" w:cs="Times New Roman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7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Default="00C323D2" w:rsidP="0058443F">
            <w:pPr>
              <w:pStyle w:val="a3"/>
              <w:widowControl w:val="0"/>
              <w:spacing w:before="60" w:after="60" w:line="200" w:lineRule="exact"/>
              <w:ind w:left="0" w:firstLine="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Награждение в межаттестационный период наградами Правительства Хабаровского края (памятный знак Правительства Хабаровского края Заслуженный работник образования 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баровского края», «Заслуженный работник здравоохранения  Хабаровского края»,  почетный знак Правительства Хабаровского края «За заслуги» им. Н.Н. Муравьёва-Амурского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7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7.1.5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Default="00C323D2" w:rsidP="0058443F">
            <w:pPr>
              <w:pStyle w:val="a3"/>
              <w:widowControl w:val="0"/>
              <w:spacing w:before="60" w:after="60" w:line="200" w:lineRule="exact"/>
              <w:ind w:left="0" w:firstLine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7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Награждение в межаттестационный период Почетной грамотой, Благодарностью Губернат</w:t>
            </w:r>
            <w:r w:rsidRPr="004E6FAD">
              <w:rPr>
                <w:rFonts w:ascii="Times New Roman" w:hAnsi="Times New Roman"/>
              </w:rPr>
              <w:t>о</w:t>
            </w:r>
            <w:r w:rsidRPr="004E6FAD">
              <w:rPr>
                <w:rFonts w:ascii="Times New Roman" w:hAnsi="Times New Roman"/>
              </w:rPr>
              <w:t>ра Хабаровского края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bookmarkEnd w:id="0"/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4E6FAD"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4E6FAD">
              <w:rPr>
                <w:rFonts w:ascii="Times New Roman" w:hAnsi="Times New Roman" w:cs="Times New Roman"/>
              </w:rPr>
              <w:t>Является победителем краевого или заключительного этапа Всероссийских конкурсов пр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фессионального мастерства: «Учитель года», «Учитель года – победитель ПНПО», «Учитель родного языка», «Мастер года», «Преподаватель года», «Воспитатель года», «Сердце отдаю детям»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копии документов, по</w:t>
            </w:r>
            <w:r w:rsidRPr="004E6FAD">
              <w:rPr>
                <w:rFonts w:ascii="Times New Roman" w:hAnsi="Times New Roman" w:cs="Times New Roman"/>
              </w:rPr>
              <w:t>д</w:t>
            </w:r>
            <w:r w:rsidRPr="004E6FAD">
              <w:rPr>
                <w:rFonts w:ascii="Times New Roman" w:hAnsi="Times New Roman" w:cs="Times New Roman"/>
              </w:rPr>
              <w:t>тверждающих призёрство/ победу в профессионал</w:t>
            </w:r>
            <w:r w:rsidRPr="004E6FAD">
              <w:rPr>
                <w:rFonts w:ascii="Times New Roman" w:hAnsi="Times New Roman" w:cs="Times New Roman"/>
              </w:rPr>
              <w:t>ь</w:t>
            </w:r>
            <w:r w:rsidRPr="004E6FAD">
              <w:rPr>
                <w:rFonts w:ascii="Times New Roman" w:hAnsi="Times New Roman" w:cs="Times New Roman"/>
              </w:rPr>
              <w:t>ном конкурсе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Является победителем краевого этапа конкурса «Самый классный классный»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1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7.3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4E6FAD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C323D2" w:rsidRPr="004E6FAD" w:rsidTr="0058443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 Окончание курсов повышенного уровня на базе КГБОУ ДПО ХК ИРО с итоговой аттестац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 xml:space="preserve">ей в форме разработки инновационного педагогического продукта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23D2" w:rsidRPr="004E6FAD" w:rsidRDefault="00C323D2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C323D2" w:rsidRPr="004E6FAD" w:rsidRDefault="00C323D2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23D2" w:rsidRPr="004E6FAD" w:rsidRDefault="00C323D2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C323D2" w:rsidRDefault="00C323D2" w:rsidP="00C323D2"/>
    <w:p w:rsidR="00473428" w:rsidRDefault="00473428"/>
    <w:sectPr w:rsidR="00473428" w:rsidSect="00AA11B7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0720E"/>
    <w:multiLevelType w:val="hybridMultilevel"/>
    <w:tmpl w:val="A8288EBC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23D2"/>
    <w:rsid w:val="00473428"/>
    <w:rsid w:val="00C3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3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323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323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C323D2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C323D2"/>
    <w:rPr>
      <w:vertAlign w:val="superscript"/>
    </w:rPr>
  </w:style>
  <w:style w:type="table" w:styleId="a5">
    <w:name w:val="Table Grid"/>
    <w:basedOn w:val="a1"/>
    <w:uiPriority w:val="59"/>
    <w:rsid w:val="00C32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6289</Words>
  <Characters>35849</Characters>
  <Application>Microsoft Office Word</Application>
  <DocSecurity>0</DocSecurity>
  <Lines>298</Lines>
  <Paragraphs>84</Paragraphs>
  <ScaleCrop>false</ScaleCrop>
  <Company>IVC</Company>
  <LinksUpToDate>false</LinksUpToDate>
  <CharactersWithSpaces>42054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2021-01-15T07:47:00Z</dcterms:created>
  <dcterms:modified xsi:type="dcterms:W3CDTF">2021-01-15T07:47:00Z</dcterms:modified>
</cp:coreProperties>
</file>