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r w:rsidRPr="00DE6EFB">
        <w:rPr>
          <w:rFonts w:ascii="Times New Roman" w:hAnsi="Times New Roman" w:cs="Times New Roman"/>
          <w:sz w:val="24"/>
          <w:szCs w:val="24"/>
        </w:rPr>
        <w:fldChar w:fldCharType="begin"/>
      </w:r>
      <w:r w:rsidRPr="00DE6EFB">
        <w:rPr>
          <w:rFonts w:ascii="Times New Roman" w:hAnsi="Times New Roman" w:cs="Times New Roman"/>
          <w:sz w:val="24"/>
          <w:szCs w:val="24"/>
        </w:rPr>
        <w:instrText>HYPERLINK "http://pravo.edusite.ru/Decree-of-President-22-12-2015-N-650.pdf" \t "_blank"</w:instrText>
      </w:r>
      <w:r w:rsidRPr="00DE6EF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E6EFB">
        <w:rPr>
          <w:rFonts w:ascii="Times New Roman" w:eastAsia="Times New Roman" w:hAnsi="Times New Roman" w:cs="Times New Roman"/>
          <w:color w:val="0000FF"/>
          <w:sz w:val="24"/>
          <w:szCs w:val="24"/>
        </w:rPr>
        <w:t>Указ Президента РФ от 22.12.2015 № 650</w:t>
      </w:r>
      <w:r w:rsidRPr="00DE6EFB">
        <w:rPr>
          <w:rFonts w:ascii="Times New Roman" w:hAnsi="Times New Roman" w:cs="Times New Roman"/>
          <w:sz w:val="24"/>
          <w:szCs w:val="24"/>
        </w:rPr>
        <w:fldChar w:fldCharType="end"/>
      </w:r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5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  <w:proofErr w:type="gramEnd"/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6" w:tgtFrame="_blank" w:history="1">
        <w:proofErr w:type="gram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10.10.2015 № 506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7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  <w:proofErr w:type="gramEnd"/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8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08.03.2015 № 120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 некоторых вопросах противодействия коррупции» </w:t>
      </w:r>
      <w:hyperlink r:id="rId9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0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15 июля 2015 г. №364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 мерах по совершенствованию организации деятельности в области противодействия коррупции» </w:t>
      </w:r>
      <w:hyperlink r:id="rId11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2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19.05.2008 № 815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 мерах по противодействию коррупции» </w:t>
      </w:r>
      <w:hyperlink r:id="rId13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4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02.04.2013 № 309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 «О мерах по реализации отдельных положений Федерального закона «О противодействии коррупции» </w:t>
      </w:r>
      <w:hyperlink r:id="rId15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DE6EFB" w:rsidRPr="00DE6EFB" w:rsidRDefault="00DE6EFB" w:rsidP="00DE6EF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6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РФ от 02.04.2013 № 310</w:t>
        </w:r>
      </w:hyperlink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 «О мерах по реализации отдельных положений Федерального закона «О </w:t>
      </w:r>
      <w:proofErr w:type="gramStart"/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>контроле за</w:t>
      </w:r>
      <w:proofErr w:type="gramEnd"/>
      <w:r w:rsidRPr="00DE6EFB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 </w:t>
      </w:r>
      <w:hyperlink r:id="rId17" w:tgtFrame="_blank" w:history="1"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DE6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C506FD" w:rsidRPr="00DE6EFB" w:rsidRDefault="00C506FD" w:rsidP="00DE6EFB">
      <w:p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C506FD" w:rsidRPr="00DE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37F1"/>
    <w:multiLevelType w:val="multilevel"/>
    <w:tmpl w:val="AE6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EFB"/>
    <w:rsid w:val="00C506FD"/>
    <w:rsid w:val="00D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Decree-of-President-08-03-2015-N-120.pdf" TargetMode="External"/><Relationship Id="rId13" Type="http://schemas.openxmlformats.org/officeDocument/2006/relationships/hyperlink" Target="http://pravo.gov.ru/proxy/ips/?docbody=&amp;nd=1021220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379795" TargetMode="External"/><Relationship Id="rId12" Type="http://schemas.openxmlformats.org/officeDocument/2006/relationships/hyperlink" Target="http://pravo.edusite.ru/Decree-of-President-19-05-2008-N-815.pdf" TargetMode="External"/><Relationship Id="rId17" Type="http://schemas.openxmlformats.org/officeDocument/2006/relationships/hyperlink" Target="http://pravo.gov.ru/proxy/ips/?docbody=&amp;nd=10216430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Decree-of-President-02-04-2013-N-31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Decree-of-President-10-10-2015-N-506.pdf" TargetMode="External"/><Relationship Id="rId11" Type="http://schemas.openxmlformats.org/officeDocument/2006/relationships/hyperlink" Target="http://pravo.gov.ru/proxy/ips/?docbody=&amp;nd=102375996&amp;intelsearch=364+15.07.2015" TargetMode="External"/><Relationship Id="rId5" Type="http://schemas.openxmlformats.org/officeDocument/2006/relationships/hyperlink" Target="http://pravo.gov.ru/proxy/ips/?docbody=&amp;link_id=0&amp;nd=102384556" TargetMode="External"/><Relationship Id="rId15" Type="http://schemas.openxmlformats.org/officeDocument/2006/relationships/hyperlink" Target="http://publication.pravo.gov.ru/Document/View/0001201304020003?index=0&amp;rangeSize=1" TargetMode="External"/><Relationship Id="rId10" Type="http://schemas.openxmlformats.org/officeDocument/2006/relationships/hyperlink" Target="http://pravo.edusite.ru/Decree-of-President-15-07-2015-N-36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8620&amp;intelsearch=120+08.03.2015" TargetMode="External"/><Relationship Id="rId14" Type="http://schemas.openxmlformats.org/officeDocument/2006/relationships/hyperlink" Target="http://pravo.edusite.ru/Decree-of-President-02-04-2013-N-3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>IVC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2022-10-20T00:37:00Z</dcterms:created>
  <dcterms:modified xsi:type="dcterms:W3CDTF">2022-10-20T00:38:00Z</dcterms:modified>
</cp:coreProperties>
</file>